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00" w:type="dxa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55"/>
        <w:gridCol w:w="8145"/>
      </w:tblGrid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</w:tbl>
    <w:p w:rsidR="00D8527B" w:rsidRPr="00D8527B" w:rsidRDefault="00D8527B" w:rsidP="00D852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CR"/>
        </w:rPr>
      </w:pPr>
    </w:p>
    <w:tbl>
      <w:tblPr>
        <w:tblW w:w="9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D8527B" w:rsidRPr="00D8527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381250" cy="1028700"/>
                  <wp:effectExtent l="19050" t="0" r="0" b="0"/>
                  <wp:docPr id="1" name="Imagen 1" descr="Hotel Terraza del Pacif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tel Terraza del Pacif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2500" w:type="pct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2500" w:type="pct"/>
            <w:vAlign w:val="center"/>
            <w:hideMark/>
          </w:tcPr>
          <w:p w:rsidR="00D8527B" w:rsidRPr="00D8527B" w:rsidRDefault="00D8527B" w:rsidP="00D852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Hotel Terraza del Pacifico está localizado en la costa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pacifica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Costa Rica, tan solo cinco minutos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allá de Jaco, postrado directamente en frente de la famosa playa de surf, Playa Hermosa.</w:t>
            </w:r>
          </w:p>
        </w:tc>
        <w:tc>
          <w:tcPr>
            <w:tcW w:w="2500" w:type="pct"/>
            <w:vAlign w:val="center"/>
            <w:hideMark/>
          </w:tcPr>
          <w:p w:rsidR="00D8527B" w:rsidRPr="00D8527B" w:rsidRDefault="00D8527B" w:rsidP="00D8527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2" name="Imagen 2" descr="Terraza del Pacific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erraza del Pacific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3" name="Imagen 3" descr="http://www.conozcacostarica.com/images/terraza_view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terraza_view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Situado a tan solo dos horas del aeropuerto internacional Juan Santamaría, este Hotel ofrece 43 cuartos confortables todo </w:t>
            </w:r>
            <w:proofErr w:type="gram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equipados</w:t>
            </w:r>
            <w:proofErr w:type="gram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con aire acondicionado, televisión por cable, teléfonos y un excelente restaurante para los huéspedes, además de un bar, piscina y un sistema poderoso de luces, lo que hace posible surfear de noche y nadar bajo la luz de la luna.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Esta experiencia tropical, única en su clase, combina la energía de las olas y el mar con la serenidad y paz del bosque tropical lluvioso de Costa Rica. 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4" name="Imagen 4" descr="http://www.conozcacostarica.com/images/terraza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terraza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885950"/>
                  <wp:effectExtent l="19050" t="0" r="0" b="0"/>
                  <wp:docPr id="5" name="Imagen 5" descr="http://www.conozcacostarica.com/images/terraza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terraza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Tome ventaja de las piscinas naturales a lo largo de la costa, los tours a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canopy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muchas otras aventuras que se pueden reservar de antemano, mientras se aloja en uno de los hoteles </w:t>
            </w:r>
            <w:proofErr w:type="spellStart"/>
            <w:proofErr w:type="gram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</w:t>
            </w:r>
            <w:proofErr w:type="spellEnd"/>
            <w:proofErr w:type="gram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completos del país.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Playa Hermosa se extiende por 10km. a lo largo de la Costa Pacífica de Costa Rica, es refugio y santuario para muchas especies marinas y terrestres, como la Tortuga Lora que sale a la playa a desovar entre Junio y Diciembre. Usted puede disfrutar de este evento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dede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Hotel. Los deportes en las olas del mar son muy populares, las olas son muy </w:t>
            </w:r>
            <w:proofErr w:type="gram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consistente</w:t>
            </w:r>
            <w:proofErr w:type="gram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puntos específicos en frente del hotel. 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6" name="Imagen 6" descr="http://www.conozcacostarica.com/images/terraza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terraza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Verdana" w:eastAsia="Times New Roman" w:hAnsi="Verdana" w:cs="Times New Roman"/>
                <w:noProof/>
                <w:sz w:val="20"/>
                <w:szCs w:val="20"/>
                <w:lang w:eastAsia="es-CR"/>
              </w:rPr>
              <w:drawing>
                <wp:inline distT="0" distB="0" distL="0" distR="0">
                  <wp:extent cx="2838450" cy="1885950"/>
                  <wp:effectExtent l="19050" t="0" r="0" b="0"/>
                  <wp:docPr id="7" name="Imagen 7" descr="Costa R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sta R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  <w:p w:rsidR="00D8527B" w:rsidRPr="00D8527B" w:rsidRDefault="00D8527B" w:rsidP="00D852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Este hotel esta centralmente localizado a una corta distancia de muchos otros lugares para surfear, las olas mantienen su consistencia durante todo el año, y si quiere un poco de entretenimiento nocturno siempre esta Jaco y sus discotecas a pocos minutos por carro. 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060"/>
            </w:tblGrid>
            <w:tr w:rsidR="00D8527B" w:rsidRPr="00D8527B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i/>
                      <w:iCs/>
                      <w:color w:val="003366"/>
                      <w:sz w:val="27"/>
                      <w:szCs w:val="27"/>
                      <w:lang w:eastAsia="es-CR"/>
                    </w:rPr>
                    <w:t>TOUR CHICLETS TREE </w:t>
                  </w:r>
                </w:p>
                <w:p w:rsidR="00D8527B" w:rsidRPr="00D8527B" w:rsidRDefault="00D8527B" w:rsidP="00D8527B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CR"/>
                    </w:rPr>
                    <w:drawing>
                      <wp:anchor distT="0" distB="0" distL="0" distR="0" simplePos="0" relativeHeight="251658240" behindDoc="0" locked="0" layoutInCell="1" allowOverlap="0">
                        <wp:simplePos x="0" y="0"/>
                        <wp:positionH relativeFrom="column">
                          <wp:align>left</wp:align>
                        </wp:positionH>
                        <wp:positionV relativeFrom="line">
                          <wp:posOffset>0</wp:posOffset>
                        </wp:positionV>
                        <wp:extent cx="952500" cy="1314450"/>
                        <wp:effectExtent l="19050" t="0" r="0" b="0"/>
                        <wp:wrapSquare wrapText="bothSides"/>
                        <wp:docPr id="8" name="Imagen 2" descr="Canopy Tou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anopy Tou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El tour </w:t>
                  </w:r>
                  <w:proofErr w:type="spellStart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chiclets</w:t>
                  </w:r>
                  <w:proofErr w:type="spellEnd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tree</w:t>
                  </w:r>
                  <w:proofErr w:type="spellEnd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  <w:proofErr w:type="spellStart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esta</w:t>
                  </w:r>
                  <w:proofErr w:type="spellEnd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localizado en Playa  Hermosa, Jaco, justo en frente del hotel Terraza del Pacífico, a dos horas de San José y 45 minutos de Manuel Antonio.</w:t>
                  </w: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Es uno de los </w:t>
                  </w:r>
                  <w:proofErr w:type="spellStart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canopy</w:t>
                  </w:r>
                  <w:proofErr w:type="spellEnd"/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más grandes del país y además es muy seguro, y brinda una excitante de uno de los pocos bosques transaccionales que quedan en Costa Rica. El tour consiste de 8 plataformas suspendidas conectadas con cables de acero, muy alto en el dosel del bosque. Las ocho plataformas varían de 60 a 132 pies de altura.</w:t>
                  </w: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>Usando el equipo de la más alta calidad (poleas, arneses, y cuerdas de ascenso) usted se podrá deslizar por los cables, y perder el aliento con las impresionantes vistas del dosel bosque, la flora del bosque y los animales.</w:t>
                  </w: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br/>
                    <w:t xml:space="preserve">El tour completo dura aproximadamente 3 horas. Ellos además ofrecen servicios adicionales tales como: traslados de y hasta San José. Alójese y disfrute de sus alimentos en el Hotel Terraza frente al mar. </w:t>
                  </w:r>
                </w:p>
              </w:tc>
            </w:tr>
          </w:tbl>
          <w:p w:rsidR="00D8527B" w:rsidRPr="00D8527B" w:rsidRDefault="00D8527B" w:rsidP="00D85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8527B" w:rsidRPr="00D8527B" w:rsidRDefault="00D8527B" w:rsidP="00D852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D8527B" w:rsidRPr="00D8527B">
        <w:trPr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D8527B" w:rsidRPr="00D8527B" w:rsidRDefault="00D8527B" w:rsidP="00D8527B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D8527B">
              <w:rPr>
                <w:rFonts w:ascii="Trebuchet MS" w:eastAsia="Times New Roman" w:hAnsi="Trebuchet MS" w:cs="Times New Roman"/>
                <w:b/>
                <w:bCs/>
                <w:color w:val="003399"/>
                <w:kern w:val="36"/>
                <w:sz w:val="45"/>
                <w:szCs w:val="45"/>
                <w:lang w:eastAsia="es-CR"/>
              </w:rPr>
              <w:t>TARIFAS 2010 - 2011</w:t>
            </w:r>
          </w:p>
          <w:tbl>
            <w:tblPr>
              <w:tblW w:w="5000" w:type="pct"/>
              <w:jc w:val="center"/>
              <w:tblCellSpacing w:w="7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807"/>
              <w:gridCol w:w="2082"/>
              <w:gridCol w:w="2082"/>
              <w:gridCol w:w="2089"/>
            </w:tblGrid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1550" w:type="pct"/>
                  <w:shd w:val="clear" w:color="auto" w:fill="003399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Descripción</w:t>
                  </w:r>
                </w:p>
              </w:tc>
              <w:tc>
                <w:tcPr>
                  <w:tcW w:w="1150" w:type="pct"/>
                  <w:shd w:val="clear" w:color="auto" w:fill="003399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Habitación</w:t>
                  </w:r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Sencilla / doble</w:t>
                  </w:r>
                </w:p>
              </w:tc>
              <w:tc>
                <w:tcPr>
                  <w:tcW w:w="1150" w:type="pct"/>
                  <w:shd w:val="clear" w:color="auto" w:fill="003399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Junior Suite</w:t>
                  </w:r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6 personas </w:t>
                  </w:r>
                </w:p>
              </w:tc>
              <w:tc>
                <w:tcPr>
                  <w:tcW w:w="1150" w:type="pct"/>
                  <w:shd w:val="clear" w:color="auto" w:fill="003399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Master</w:t>
                  </w:r>
                  <w:proofErr w:type="spellEnd"/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 xml:space="preserve"> Suite</w:t>
                  </w:r>
                  <w:r w:rsidRPr="00D8527B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8 personas </w:t>
                  </w:r>
                </w:p>
              </w:tc>
            </w:tr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D8527B" w:rsidRPr="00D8527B" w:rsidRDefault="00D8527B" w:rsidP="00D852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</w:t>
                  </w: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Dic. 15 a Abril 30 (Julio y  Ago.)</w:t>
                  </w:r>
                </w:p>
              </w:tc>
              <w:tc>
                <w:tcPr>
                  <w:tcW w:w="0" w:type="auto"/>
                  <w:shd w:val="clear" w:color="auto" w:fill="C6E2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color w:val="000033"/>
                      <w:sz w:val="20"/>
                      <w:szCs w:val="20"/>
                      <w:lang w:eastAsia="es-CR"/>
                    </w:rPr>
                    <w:t>$119.00</w:t>
                  </w:r>
                </w:p>
              </w:tc>
              <w:tc>
                <w:tcPr>
                  <w:tcW w:w="0" w:type="auto"/>
                  <w:shd w:val="clear" w:color="auto" w:fill="C6E2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color w:val="000033"/>
                      <w:sz w:val="20"/>
                      <w:szCs w:val="20"/>
                      <w:lang w:eastAsia="es-CR"/>
                    </w:rPr>
                    <w:t>$214.00</w:t>
                  </w:r>
                </w:p>
              </w:tc>
              <w:tc>
                <w:tcPr>
                  <w:tcW w:w="0" w:type="auto"/>
                  <w:shd w:val="clear" w:color="auto" w:fill="C6E2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color w:val="000033"/>
                      <w:sz w:val="20"/>
                      <w:szCs w:val="20"/>
                      <w:lang w:eastAsia="es-CR"/>
                    </w:rPr>
                    <w:t>$249.00</w:t>
                  </w:r>
                </w:p>
              </w:tc>
            </w:tr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</w:t>
                  </w: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Mayo 01 a Junio 30 y de Set. 01 a Dic. 14</w:t>
                  </w:r>
                </w:p>
              </w:tc>
              <w:tc>
                <w:tcPr>
                  <w:tcW w:w="0" w:type="auto"/>
                  <w:shd w:val="clear" w:color="auto" w:fill="CEFFCE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$101.00</w:t>
                  </w:r>
                </w:p>
              </w:tc>
              <w:tc>
                <w:tcPr>
                  <w:tcW w:w="0" w:type="auto"/>
                  <w:shd w:val="clear" w:color="auto" w:fill="CEFFCE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$170.00</w:t>
                  </w:r>
                </w:p>
              </w:tc>
              <w:tc>
                <w:tcPr>
                  <w:tcW w:w="0" w:type="auto"/>
                  <w:shd w:val="clear" w:color="auto" w:fill="CEFFCE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$204.00</w:t>
                  </w:r>
                </w:p>
              </w:tc>
            </w:tr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> </w:t>
                  </w:r>
                </w:p>
              </w:tc>
            </w:tr>
            <w:tr w:rsidR="00D8527B" w:rsidRPr="00D8527B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9900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Especial</w:t>
                  </w: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szCs w:val="20"/>
                      <w:lang w:eastAsia="es-CR"/>
                    </w:rPr>
                    <w:br/>
                  </w:r>
                  <w:r w:rsidRPr="00D8527B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Semana Santa y Navidad (Dic. 24 a Enero 03)</w:t>
                  </w:r>
                </w:p>
              </w:tc>
              <w:tc>
                <w:tcPr>
                  <w:tcW w:w="0" w:type="auto"/>
                  <w:shd w:val="clear" w:color="auto" w:fill="FFEACA"/>
                  <w:vAlign w:val="center"/>
                  <w:hideMark/>
                </w:tcPr>
                <w:p w:rsidR="00D8527B" w:rsidRPr="00D8527B" w:rsidRDefault="00D8527B" w:rsidP="00D8527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$145.00</w:t>
                  </w:r>
                </w:p>
              </w:tc>
              <w:tc>
                <w:tcPr>
                  <w:tcW w:w="0" w:type="auto"/>
                  <w:shd w:val="clear" w:color="auto" w:fill="FFEACA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$269.00</w:t>
                  </w:r>
                </w:p>
              </w:tc>
              <w:tc>
                <w:tcPr>
                  <w:tcW w:w="0" w:type="auto"/>
                  <w:shd w:val="clear" w:color="auto" w:fill="FFEACA"/>
                  <w:vAlign w:val="center"/>
                  <w:hideMark/>
                </w:tcPr>
                <w:p w:rsidR="00D8527B" w:rsidRPr="00D8527B" w:rsidRDefault="00D8527B" w:rsidP="00D852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D8527B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$307.00</w:t>
                  </w:r>
                </w:p>
              </w:tc>
            </w:tr>
          </w:tbl>
          <w:p w:rsidR="00D8527B" w:rsidRPr="00D8527B" w:rsidRDefault="00D8527B" w:rsidP="00D852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b/>
                <w:bCs/>
                <w:color w:val="CC0000"/>
                <w:sz w:val="20"/>
                <w:lang w:eastAsia="es-CR"/>
              </w:rPr>
              <w:t>NOTAS: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Tarifas por habitación por noche en ocupación doble o triple.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Las tarifas incluyen impuestos y desayuno.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tarifas en USD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doláres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</w:t>
            </w:r>
            <w:proofErr w:type="gram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la</w:t>
            </w:r>
            <w:proofErr w:type="gram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habitaciones incluyen dos camas dobles.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Persona adicional $15 por noche; incluye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desatyuno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 impuestos.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Las suites tiene cocina pequeña, (junior 3 camas dobles / </w:t>
            </w:r>
            <w:proofErr w:type="spellStart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master</w:t>
            </w:r>
            <w:proofErr w:type="spellEnd"/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3 camas dobles y 2 sencillas).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Los alimentos del Hotel son servidos estilo buffet o la carta.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D8527B" w:rsidRPr="00D8527B" w:rsidRDefault="00D8527B" w:rsidP="00D8527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D8527B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Niños 0 – 11 años: Gratis compartiendo habitación con dos adultos (Solo alojamiento) - Máximo 2 niños por habitación.</w:t>
            </w:r>
            <w:r w:rsidRPr="00D8527B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A63E9"/>
    <w:multiLevelType w:val="multilevel"/>
    <w:tmpl w:val="A1AE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D8527B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40B5E"/>
    <w:rsid w:val="00147A9B"/>
    <w:rsid w:val="00160956"/>
    <w:rsid w:val="00162980"/>
    <w:rsid w:val="00164C9F"/>
    <w:rsid w:val="00166E13"/>
    <w:rsid w:val="001851D2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84F65"/>
    <w:rsid w:val="00B91EE6"/>
    <w:rsid w:val="00BC291F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8527B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D852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Ttulo3">
    <w:name w:val="heading 3"/>
    <w:basedOn w:val="Normal"/>
    <w:link w:val="Ttulo3Car"/>
    <w:uiPriority w:val="9"/>
    <w:qFormat/>
    <w:rsid w:val="00D852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8527B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customStyle="1" w:styleId="Ttulo3Car">
    <w:name w:val="Título 3 Car"/>
    <w:basedOn w:val="Fuentedeprrafopredeter"/>
    <w:link w:val="Ttulo3"/>
    <w:uiPriority w:val="9"/>
    <w:rsid w:val="00D8527B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paragraph" w:styleId="NormalWeb">
    <w:name w:val="Normal (Web)"/>
    <w:basedOn w:val="Normal"/>
    <w:uiPriority w:val="99"/>
    <w:unhideWhenUsed/>
    <w:rsid w:val="00D85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D8527B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5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2010-08-09T17:36:00Z</dcterms:created>
  <dcterms:modified xsi:type="dcterms:W3CDTF">2010-08-09T17:36:00Z</dcterms:modified>
</cp:coreProperties>
</file>