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00"/>
        <w:gridCol w:w="4500"/>
      </w:tblGrid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1190625"/>
                  <wp:effectExtent l="0" t="0" r="0" b="0"/>
                  <wp:docPr id="1" name="Imagen 1" descr="Hotel Ambassad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Ambassad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057400" cy="1733550"/>
                  <wp:effectExtent l="19050" t="0" r="0" b="0"/>
                  <wp:wrapSquare wrapText="bothSides"/>
                  <wp:docPr id="3" name="Imagen 2" descr="http://www.conozcacostarica.com/images/phoam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hoam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Hemos reunido todos los elementos adecuados para hacerle sentir como en su casa. Durante su estancia, encontrará esos  pequeños detalles que hacen la diferencia, las vacaciones que usted esperaba.</w:t>
            </w:r>
          </w:p>
          <w:p w:rsidR="00963895" w:rsidRPr="00963895" w:rsidRDefault="00963895" w:rsidP="009638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También ofrecemos toda la ayuda técnica para hacer cualquier asunto de negocio el acontecimiento perfecto.</w:t>
            </w:r>
          </w:p>
          <w:p w:rsidR="00963895" w:rsidRPr="00963895" w:rsidRDefault="00963895" w:rsidP="0096389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La localización estratégica y " un nuevo concepto en servicio... ", le harán sentirse como en su casa.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El Hotel </w:t>
            </w:r>
            <w:proofErr w:type="spellStart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Ambassador</w:t>
            </w:r>
            <w:proofErr w:type="spellEnd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tiene 74 habitaciones, 10 Suites totalmente equipadas para su conveniencia. Todas incluyen un </w:t>
            </w:r>
            <w:proofErr w:type="spellStart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minibar</w:t>
            </w:r>
            <w:proofErr w:type="spellEnd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, aire acondicionado, caja de seguridad, TV por cable, teléfono, baño privado con agua caliente. El equipo de trabajo siempre </w:t>
            </w:r>
            <w:proofErr w:type="spellStart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esta</w:t>
            </w:r>
            <w:proofErr w:type="spellEnd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dispuesto para ayudarle y hacer de su estadía, ya sea de negocios o de placer, memorable.</w:t>
            </w:r>
          </w:p>
        </w:tc>
        <w:tc>
          <w:tcPr>
            <w:tcW w:w="0" w:type="auto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52700" cy="1924050"/>
                  <wp:effectExtent l="19050" t="0" r="0" b="0"/>
                  <wp:docPr id="2" name="Imagen 2" descr="http://www.conozcacostarica.com/images/phoab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hoab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El Hotel </w:t>
            </w:r>
            <w:proofErr w:type="spellStart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Ambassador</w:t>
            </w:r>
            <w:proofErr w:type="spellEnd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esta estratégicamente localizado en el Paseo Colón, una de las áreas del centro de San José, caracterizada por su belleza natural, seguridad, y lo mejor de todo; todos lo que usted necesite, a solo unos pasos de distancia: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9"/>
              <w:gridCol w:w="8381"/>
            </w:tblGrid>
            <w:tr w:rsidR="00963895" w:rsidRPr="0096389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4305" w:type="dxa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963895" w:rsidRPr="00963895">
              <w:trPr>
                <w:tblCellSpacing w:w="0" w:type="dxa"/>
              </w:trPr>
              <w:tc>
                <w:tcPr>
                  <w:tcW w:w="345" w:type="dxa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•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Arial" w:eastAsia="Times New Roman" w:hAnsi="Arial" w:cs="Arial"/>
                      <w:sz w:val="24"/>
                      <w:szCs w:val="24"/>
                      <w:lang w:eastAsia="es-CR"/>
                    </w:rPr>
                    <w:t>Supermercados y tiendas</w:t>
                  </w:r>
                </w:p>
              </w:tc>
            </w:tr>
            <w:tr w:rsidR="00963895" w:rsidRPr="00963895">
              <w:trPr>
                <w:tblCellSpacing w:w="0" w:type="dxa"/>
              </w:trPr>
              <w:tc>
                <w:tcPr>
                  <w:tcW w:w="345" w:type="dxa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•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Arial" w:eastAsia="Times New Roman" w:hAnsi="Arial" w:cs="Arial"/>
                      <w:sz w:val="24"/>
                      <w:szCs w:val="24"/>
                      <w:lang w:eastAsia="es-CR"/>
                    </w:rPr>
                    <w:t>Restaurantes (de todos los tipos y presupuestos)</w:t>
                  </w:r>
                </w:p>
              </w:tc>
            </w:tr>
            <w:tr w:rsidR="00963895" w:rsidRPr="00963895">
              <w:trPr>
                <w:tblCellSpacing w:w="0" w:type="dxa"/>
              </w:trPr>
              <w:tc>
                <w:tcPr>
                  <w:tcW w:w="345" w:type="dxa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•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Arial" w:eastAsia="Times New Roman" w:hAnsi="Arial" w:cs="Arial"/>
                      <w:sz w:val="24"/>
                      <w:szCs w:val="24"/>
                      <w:lang w:eastAsia="es-CR"/>
                    </w:rPr>
                    <w:t>Boutiques</w:t>
                  </w:r>
                </w:p>
              </w:tc>
            </w:tr>
            <w:tr w:rsidR="00963895" w:rsidRPr="00963895">
              <w:trPr>
                <w:tblCellSpacing w:w="0" w:type="dxa"/>
              </w:trPr>
              <w:tc>
                <w:tcPr>
                  <w:tcW w:w="345" w:type="dxa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•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Arial" w:eastAsia="Times New Roman" w:hAnsi="Arial" w:cs="Arial"/>
                      <w:sz w:val="24"/>
                      <w:szCs w:val="24"/>
                      <w:lang w:eastAsia="es-CR"/>
                    </w:rPr>
                    <w:t>Entretenimiento y Vida Nocturna (cines, bares, discos)</w:t>
                  </w:r>
                </w:p>
              </w:tc>
            </w:tr>
            <w:tr w:rsidR="00963895" w:rsidRPr="00963895">
              <w:trPr>
                <w:tblCellSpacing w:w="0" w:type="dxa"/>
              </w:trPr>
              <w:tc>
                <w:tcPr>
                  <w:tcW w:w="345" w:type="dxa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•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Arial" w:eastAsia="Times New Roman" w:hAnsi="Arial" w:cs="Arial"/>
                      <w:sz w:val="24"/>
                      <w:szCs w:val="24"/>
                      <w:lang w:eastAsia="es-CR"/>
                    </w:rPr>
                    <w:t>Atracciones culturales</w:t>
                  </w:r>
                </w:p>
              </w:tc>
            </w:tr>
          </w:tbl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color w:val="008000"/>
                <w:sz w:val="36"/>
                <w:szCs w:val="36"/>
                <w:lang w:eastAsia="es-CR"/>
              </w:rPr>
              <w:lastRenderedPageBreak/>
              <w:t>Otros servicios: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Salas para eventos especiales, con capacidad de 50 a 200 personas. . </w:t>
            </w:r>
          </w:p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Servicio secretariales, traducciones, fax y fotocopiadora. </w:t>
            </w:r>
          </w:p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Estacionamiento privado. </w:t>
            </w:r>
          </w:p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Puesto de Conserje. </w:t>
            </w:r>
          </w:p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Sala de la belleza. </w:t>
            </w:r>
          </w:p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Servicio de lavandería.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895" w:rsidRPr="00963895" w:rsidRDefault="00963895" w:rsidP="0096389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Cafetería / Bar. </w:t>
            </w:r>
          </w:p>
        </w:tc>
        <w:tc>
          <w:tcPr>
            <w:tcW w:w="2500" w:type="pct"/>
            <w:vAlign w:val="center"/>
            <w:hideMark/>
          </w:tcPr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Habitaciones para personas con limitaciones físicas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10 habitaciones.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74 cuartos estándares.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Cable/color </w:t>
            </w:r>
            <w:proofErr w:type="spellStart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Tv</w:t>
            </w:r>
            <w:proofErr w:type="gramStart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.</w:t>
            </w:r>
            <w:proofErr w:type="spellEnd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.</w:t>
            </w:r>
            <w:proofErr w:type="gramEnd"/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Teléfono.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Aire acondicionado.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Caja de Seguridad. </w:t>
            </w:r>
          </w:p>
          <w:p w:rsidR="00963895" w:rsidRPr="00963895" w:rsidRDefault="00963895" w:rsidP="0096389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Mini bar. 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63895" w:rsidRPr="00963895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63895" w:rsidRPr="00963895" w:rsidRDefault="00963895" w:rsidP="0096389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63895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66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347"/>
              <w:gridCol w:w="2340"/>
              <w:gridCol w:w="2417"/>
            </w:tblGrid>
            <w:tr w:rsidR="00963895" w:rsidRPr="00963895">
              <w:trPr>
                <w:tblCellSpacing w:w="7" w:type="dxa"/>
                <w:jc w:val="center"/>
              </w:trPr>
              <w:tc>
                <w:tcPr>
                  <w:tcW w:w="1650" w:type="pct"/>
                  <w:shd w:val="clear" w:color="auto" w:fill="FFCC99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TIPO DE CUARTO</w:t>
                  </w:r>
                </w:p>
              </w:tc>
              <w:tc>
                <w:tcPr>
                  <w:tcW w:w="1650" w:type="pct"/>
                  <w:shd w:val="clear" w:color="auto" w:fill="FFCC99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Sencillo</w:t>
                  </w:r>
                </w:p>
              </w:tc>
              <w:tc>
                <w:tcPr>
                  <w:tcW w:w="1700" w:type="pct"/>
                  <w:shd w:val="clear" w:color="auto" w:fill="FFCC99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</w:tr>
            <w:tr w:rsidR="00963895" w:rsidRPr="00963895">
              <w:trPr>
                <w:tblCellSpacing w:w="7" w:type="dxa"/>
                <w:jc w:val="center"/>
              </w:trPr>
              <w:tc>
                <w:tcPr>
                  <w:tcW w:w="1650" w:type="pct"/>
                  <w:shd w:val="clear" w:color="auto" w:fill="FFCC99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1650" w:type="pct"/>
                  <w:shd w:val="clear" w:color="auto" w:fill="FFFFFF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$ 60.00</w:t>
                  </w:r>
                </w:p>
              </w:tc>
              <w:tc>
                <w:tcPr>
                  <w:tcW w:w="1700" w:type="pct"/>
                  <w:shd w:val="clear" w:color="auto" w:fill="FFFFFF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$ 65.00</w:t>
                  </w:r>
                </w:p>
              </w:tc>
            </w:tr>
            <w:tr w:rsidR="00963895" w:rsidRPr="00963895">
              <w:trPr>
                <w:tblCellSpacing w:w="7" w:type="dxa"/>
                <w:jc w:val="center"/>
              </w:trPr>
              <w:tc>
                <w:tcPr>
                  <w:tcW w:w="1650" w:type="pct"/>
                  <w:shd w:val="clear" w:color="auto" w:fill="FFCC99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Junior Suite </w:t>
                  </w:r>
                  <w:proofErr w:type="spellStart"/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Deluxe</w:t>
                  </w:r>
                  <w:proofErr w:type="spellEnd"/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650" w:type="pct"/>
                  <w:shd w:val="clear" w:color="auto" w:fill="FFFFFF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$ 70.00</w:t>
                  </w:r>
                </w:p>
              </w:tc>
              <w:tc>
                <w:tcPr>
                  <w:tcW w:w="1700" w:type="pct"/>
                  <w:shd w:val="clear" w:color="auto" w:fill="FFFFFF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$ 75.00</w:t>
                  </w:r>
                </w:p>
              </w:tc>
            </w:tr>
            <w:tr w:rsidR="00963895" w:rsidRPr="0096389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CC66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CC66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CC66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Cuádruple</w:t>
                  </w:r>
                </w:p>
              </w:tc>
            </w:tr>
            <w:tr w:rsidR="00963895" w:rsidRPr="00963895">
              <w:trPr>
                <w:tblCellSpacing w:w="7" w:type="dxa"/>
                <w:jc w:val="center"/>
              </w:trPr>
              <w:tc>
                <w:tcPr>
                  <w:tcW w:w="1650" w:type="pct"/>
                  <w:shd w:val="clear" w:color="auto" w:fill="FFCC99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Master</w:t>
                  </w:r>
                  <w:proofErr w:type="spellEnd"/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Suite </w:t>
                  </w:r>
                  <w:proofErr w:type="spellStart"/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Deluxe</w:t>
                  </w:r>
                  <w:proofErr w:type="spellEnd"/>
                  <w:r w:rsidRPr="0096389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63895" w:rsidRPr="00963895" w:rsidRDefault="00963895" w:rsidP="00963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6389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$ 140.00</w:t>
                  </w:r>
                </w:p>
              </w:tc>
            </w:tr>
          </w:tbl>
          <w:p w:rsidR="00963895" w:rsidRPr="00963895" w:rsidRDefault="00963895" w:rsidP="0096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963895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63895" w:rsidRPr="00963895" w:rsidRDefault="00963895" w:rsidP="0096389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adicional: $ 15.00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963895" w:rsidRPr="00963895" w:rsidRDefault="00963895" w:rsidP="0096389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de cortesía del hotel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963895" w:rsidRPr="00963895" w:rsidRDefault="00963895" w:rsidP="0096389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6389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de ley (13%)</w:t>
            </w:r>
            <w:r w:rsidRPr="0096389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B96"/>
    <w:multiLevelType w:val="multilevel"/>
    <w:tmpl w:val="6A1E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2601A"/>
    <w:multiLevelType w:val="multilevel"/>
    <w:tmpl w:val="08EA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C558A"/>
    <w:multiLevelType w:val="multilevel"/>
    <w:tmpl w:val="494C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63895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89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63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389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6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6389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2010-08-10T19:22:00Z</dcterms:created>
  <dcterms:modified xsi:type="dcterms:W3CDTF">2010-08-10T19:23:00Z</dcterms:modified>
</cp:coreProperties>
</file>