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115C6D" w:rsidRPr="00115C6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115C6D" w:rsidRPr="00115C6D" w:rsidRDefault="00115C6D" w:rsidP="00115C6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115C6D" w:rsidRPr="00115C6D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714375"/>
                  <wp:effectExtent l="19050" t="0" r="0" b="0"/>
                  <wp:docPr id="1" name="Imagen 1" descr="http://www.conozcacostarica.com/images/fleurdely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fleurdelys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5C6D" w:rsidRPr="00115C6D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15C6D" w:rsidRPr="00115C6D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Localizado en el distrito cultural de San José, esta mansión victoriana remodelada ofrece 19 habitaciones decoradas y equipadas individualmente exquisito gusto, garantizado para satisfacer incluso a los viajeros más exigentes. En vez de números impersonales, cada habitación está cálidamente nombrada como una especie flor de Costa Rica. </w:t>
            </w:r>
          </w:p>
        </w:tc>
        <w:tc>
          <w:tcPr>
            <w:tcW w:w="2500" w:type="pct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38450" cy="1885950"/>
                  <wp:effectExtent l="19050" t="0" r="0" b="0"/>
                  <wp:wrapSquare wrapText="bothSides"/>
                  <wp:docPr id="7" name="Imagen 2" descr="The Fleur de Lys Hot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he Fleur de Lys Hot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5C6D" w:rsidRPr="00115C6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15C6D" w:rsidRPr="00115C6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fleurav_f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fleurav_fl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Cuadros originales adornan las paredes de cada cuarto. Maderas calientes, ricas y los colores suaves proporcionan a una atmósfera ideal para relajarse completa, y grandes y cómodas camas garantizan un sueño </w:t>
            </w:r>
            <w:proofErr w:type="spellStart"/>
            <w:r w:rsidRPr="00115C6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decansado</w:t>
            </w:r>
            <w:proofErr w:type="spellEnd"/>
            <w:r w:rsidRPr="00115C6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</w:t>
            </w:r>
          </w:p>
        </w:tc>
      </w:tr>
      <w:tr w:rsidR="00115C6D" w:rsidRPr="00115C6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15C6D" w:rsidRPr="00115C6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elegante restaurante </w:t>
            </w:r>
            <w:proofErr w:type="spellStart"/>
            <w:r w:rsidRPr="00115C6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Fleur</w:t>
            </w:r>
            <w:proofErr w:type="spellEnd"/>
            <w:r w:rsidRPr="00115C6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</w:t>
            </w:r>
            <w:proofErr w:type="spellStart"/>
            <w:r w:rsidRPr="00115C6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Lys</w:t>
            </w:r>
            <w:proofErr w:type="spellEnd"/>
            <w:r w:rsidRPr="00115C6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bien conocido y respetado por su nueva comida costarricense. Además de nuestro magnífico menú de cena, servimos un desayuno sin cargo adicional a cada uno de </w:t>
            </w:r>
            <w:proofErr w:type="gramStart"/>
            <w:r w:rsidRPr="00115C6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nuestras</w:t>
            </w:r>
            <w:proofErr w:type="gramEnd"/>
            <w:r w:rsidRPr="00115C6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huéspedes. </w:t>
            </w:r>
          </w:p>
        </w:tc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fleurav_fl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fleurav_fl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5C6D" w:rsidRPr="00115C6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15C6D" w:rsidRPr="00115C6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fleurav_fl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fleurav_fl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Nuestra barra cosmopolita es un gran lugar para compartir momentos románticos, así como para conocer viajantes costarricenses y de todo el mundo. Cada noche de martes y viernes, los huéspedes gozad de nuestra </w:t>
            </w:r>
            <w:proofErr w:type="spellStart"/>
            <w:r w:rsidRPr="00115C6D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>happy</w:t>
            </w:r>
            <w:proofErr w:type="spellEnd"/>
            <w:r w:rsidRPr="00115C6D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115C6D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>hour</w:t>
            </w:r>
            <w:proofErr w:type="spellEnd"/>
            <w:r w:rsidRPr="00115C6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partir de la 5:00 P.M. y hasta las 7:00 P.M.</w:t>
            </w:r>
          </w:p>
        </w:tc>
      </w:tr>
      <w:tr w:rsidR="00115C6D" w:rsidRPr="00115C6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15C6D" w:rsidRPr="00115C6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la recepción, los asistentes muy gustosamente le asistirán para confirmar sus vuelos, como también le brindaran información adicional sobre puntos de interés en Costa Rica. </w:t>
            </w:r>
          </w:p>
        </w:tc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fleurav_fl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fleurav_fl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5C6D" w:rsidRPr="00115C6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15C6D" w:rsidRPr="00115C6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fleurav_fl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fleurav_fl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15C6D" w:rsidRPr="00115C6D" w:rsidRDefault="00115C6D" w:rsidP="00115C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Arial" w:eastAsia="Times New Roman" w:hAnsi="Arial" w:cs="Arial"/>
                <w:sz w:val="20"/>
                <w:szCs w:val="20"/>
                <w:lang w:eastAsia="es-CR"/>
              </w:rPr>
              <w:t xml:space="preserve">"No podría estar más complacido con la calidad del hospedaje...Mi más alta recomendación, y mis elogios al servicio. Me he hospedado en hoteles de muy buena reputación en USA, pero el personal del </w:t>
            </w:r>
            <w:proofErr w:type="spellStart"/>
            <w:r w:rsidRPr="00115C6D">
              <w:rPr>
                <w:rFonts w:ascii="Arial" w:eastAsia="Times New Roman" w:hAnsi="Arial" w:cs="Arial"/>
                <w:sz w:val="20"/>
                <w:szCs w:val="20"/>
                <w:lang w:eastAsia="es-CR"/>
              </w:rPr>
              <w:t>Fleur</w:t>
            </w:r>
            <w:proofErr w:type="spellEnd"/>
            <w:r w:rsidRPr="00115C6D">
              <w:rPr>
                <w:rFonts w:ascii="Arial" w:eastAsia="Times New Roman" w:hAnsi="Arial" w:cs="Arial"/>
                <w:sz w:val="20"/>
                <w:szCs w:val="20"/>
                <w:lang w:eastAsia="es-CR"/>
              </w:rPr>
              <w:t xml:space="preserve"> de </w:t>
            </w:r>
            <w:proofErr w:type="spellStart"/>
            <w:r w:rsidRPr="00115C6D">
              <w:rPr>
                <w:rFonts w:ascii="Arial" w:eastAsia="Times New Roman" w:hAnsi="Arial" w:cs="Arial"/>
                <w:sz w:val="20"/>
                <w:szCs w:val="20"/>
                <w:lang w:eastAsia="es-CR"/>
              </w:rPr>
              <w:t>Lys</w:t>
            </w:r>
            <w:proofErr w:type="spellEnd"/>
            <w:r w:rsidRPr="00115C6D">
              <w:rPr>
                <w:rFonts w:ascii="Arial" w:eastAsia="Times New Roman" w:hAnsi="Arial" w:cs="Arial"/>
                <w:sz w:val="20"/>
                <w:szCs w:val="20"/>
                <w:lang w:eastAsia="es-CR"/>
              </w:rPr>
              <w:t xml:space="preserve"> es muy superior al de esos hoteles de "5 estrellas".</w:t>
            </w:r>
          </w:p>
          <w:p w:rsidR="00115C6D" w:rsidRPr="00115C6D" w:rsidRDefault="00115C6D" w:rsidP="00115C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115C6D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lang w:val="en-US" w:eastAsia="es-CR"/>
              </w:rPr>
              <w:t>Glen A. Halva-</w:t>
            </w:r>
            <w:proofErr w:type="spellStart"/>
            <w:r w:rsidRPr="00115C6D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lang w:val="en-US" w:eastAsia="es-CR"/>
              </w:rPr>
              <w:t>Neubauer</w:t>
            </w:r>
            <w:proofErr w:type="spellEnd"/>
            <w:r w:rsidRPr="00115C6D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lang w:val="en-US" w:eastAsia="es-CR"/>
              </w:rPr>
              <w:t>, Greenville, South Carolina</w:t>
            </w:r>
          </w:p>
        </w:tc>
      </w:tr>
      <w:tr w:rsidR="00115C6D" w:rsidRPr="00115C6D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115C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115C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> </w:t>
            </w:r>
          </w:p>
        </w:tc>
      </w:tr>
      <w:tr w:rsidR="00115C6D" w:rsidRPr="00115C6D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15C6D" w:rsidRDefault="00115C6D" w:rsidP="00115C6D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</w:pPr>
          </w:p>
          <w:p w:rsidR="00115C6D" w:rsidRDefault="00115C6D" w:rsidP="00115C6D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</w:pPr>
          </w:p>
          <w:p w:rsidR="00115C6D" w:rsidRDefault="00115C6D" w:rsidP="00115C6D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</w:pPr>
          </w:p>
          <w:p w:rsidR="00115C6D" w:rsidRPr="00115C6D" w:rsidRDefault="00115C6D" w:rsidP="00115C6D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115C6D"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  <w:t>TARIFAS 2010 - 2011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82"/>
              <w:gridCol w:w="2167"/>
              <w:gridCol w:w="2167"/>
              <w:gridCol w:w="2174"/>
            </w:tblGrid>
            <w:tr w:rsidR="00115C6D" w:rsidRPr="00115C6D">
              <w:trPr>
                <w:tblCellSpacing w:w="7" w:type="dxa"/>
                <w:jc w:val="center"/>
              </w:trPr>
              <w:tc>
                <w:tcPr>
                  <w:tcW w:w="9780" w:type="dxa"/>
                  <w:shd w:val="clear" w:color="auto" w:fill="23366F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9780" w:type="dxa"/>
                  <w:shd w:val="clear" w:color="auto" w:fill="0066CC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 Nov. 01, 2009</w:t>
                  </w:r>
                  <w:r w:rsidRPr="00115C6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115C6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a Abril 30, 2010</w:t>
                  </w:r>
                </w:p>
              </w:tc>
              <w:tc>
                <w:tcPr>
                  <w:tcW w:w="9780" w:type="dxa"/>
                  <w:shd w:val="clear" w:color="auto" w:fill="008000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 Mayo 01, 2010</w:t>
                  </w:r>
                  <w:r w:rsidRPr="00115C6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115C6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a Oct. 31, 2010</w:t>
                  </w:r>
                </w:p>
              </w:tc>
              <w:tc>
                <w:tcPr>
                  <w:tcW w:w="9780" w:type="dxa"/>
                  <w:shd w:val="clear" w:color="auto" w:fill="0066CC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 Nov. 01, 2010</w:t>
                  </w:r>
                  <w:r w:rsidRPr="00115C6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115C6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a Abril 30, 2011</w:t>
                  </w:r>
                </w:p>
              </w:tc>
            </w:tr>
            <w:tr w:rsidR="00115C6D" w:rsidRPr="00115C6D">
              <w:trPr>
                <w:tblCellSpacing w:w="7" w:type="dxa"/>
                <w:jc w:val="center"/>
              </w:trPr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Sencilla </w:t>
                  </w:r>
                </w:p>
              </w:tc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$84.00</w:t>
                  </w:r>
                </w:p>
              </w:tc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$79.00</w:t>
                  </w:r>
                </w:p>
              </w:tc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$84.00</w:t>
                  </w:r>
                </w:p>
              </w:tc>
            </w:tr>
            <w:tr w:rsidR="00115C6D" w:rsidRPr="00115C6D">
              <w:trPr>
                <w:tblCellSpacing w:w="7" w:type="dxa"/>
                <w:jc w:val="center"/>
              </w:trPr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Doble / Gemela </w:t>
                  </w:r>
                </w:p>
              </w:tc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$94.00</w:t>
                  </w:r>
                </w:p>
              </w:tc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$89.00</w:t>
                  </w:r>
                </w:p>
              </w:tc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$94.00</w:t>
                  </w:r>
                </w:p>
              </w:tc>
            </w:tr>
            <w:tr w:rsidR="00115C6D" w:rsidRPr="00115C6D">
              <w:trPr>
                <w:tblCellSpacing w:w="7" w:type="dxa"/>
                <w:jc w:val="center"/>
              </w:trPr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$109.00</w:t>
                  </w:r>
                </w:p>
              </w:tc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$104.00</w:t>
                  </w:r>
                </w:p>
              </w:tc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$109.00</w:t>
                  </w:r>
                </w:p>
              </w:tc>
            </w:tr>
            <w:tr w:rsidR="00115C6D" w:rsidRPr="00115C6D">
              <w:trPr>
                <w:tblCellSpacing w:w="7" w:type="dxa"/>
                <w:jc w:val="center"/>
              </w:trPr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Master</w:t>
                  </w:r>
                  <w:proofErr w:type="spellEnd"/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Suite</w:t>
                  </w:r>
                </w:p>
              </w:tc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$124.00</w:t>
                  </w:r>
                </w:p>
              </w:tc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$119.00</w:t>
                  </w:r>
                </w:p>
              </w:tc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$124.00</w:t>
                  </w:r>
                </w:p>
              </w:tc>
            </w:tr>
            <w:tr w:rsidR="00115C6D" w:rsidRPr="00115C6D">
              <w:trPr>
                <w:tblCellSpacing w:w="7" w:type="dxa"/>
                <w:jc w:val="center"/>
              </w:trPr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Master</w:t>
                  </w:r>
                  <w:proofErr w:type="spellEnd"/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Suite c/jacuzzi</w:t>
                  </w:r>
                </w:p>
              </w:tc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$139.00</w:t>
                  </w:r>
                </w:p>
              </w:tc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$139.00</w:t>
                  </w:r>
                </w:p>
              </w:tc>
              <w:tc>
                <w:tcPr>
                  <w:tcW w:w="9780" w:type="dxa"/>
                  <w:shd w:val="clear" w:color="auto" w:fill="FBFCEB"/>
                  <w:vAlign w:val="center"/>
                  <w:hideMark/>
                </w:tcPr>
                <w:p w:rsidR="00115C6D" w:rsidRPr="00115C6D" w:rsidRDefault="00115C6D" w:rsidP="00115C6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15C6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$139.00</w:t>
                  </w:r>
                </w:p>
              </w:tc>
            </w:tr>
          </w:tbl>
          <w:p w:rsidR="00115C6D" w:rsidRPr="00115C6D" w:rsidRDefault="00115C6D" w:rsidP="00115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115C6D" w:rsidRPr="00115C6D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15C6D" w:rsidRPr="00115C6D" w:rsidRDefault="00115C6D" w:rsidP="00115C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115C6D" w:rsidRPr="00115C6D" w:rsidRDefault="00115C6D" w:rsidP="00115C6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 estilo buffet incluido.</w:t>
            </w:r>
            <w:r w:rsidRPr="00115C6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15C6D" w:rsidRPr="00115C6D" w:rsidRDefault="00115C6D" w:rsidP="00115C6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15C6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en dólares de los E.E.U.U., y no incluyen impuestos locales (13%).</w:t>
            </w:r>
            <w:r w:rsidRPr="00115C6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9217F"/>
    <w:multiLevelType w:val="multilevel"/>
    <w:tmpl w:val="2E58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15C6D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5C6D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0D9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73912"/>
    <w:rsid w:val="00A80BAA"/>
    <w:rsid w:val="00AA3E2B"/>
    <w:rsid w:val="00AA52E5"/>
    <w:rsid w:val="00AB2CC3"/>
    <w:rsid w:val="00AB448C"/>
    <w:rsid w:val="00AB6B51"/>
    <w:rsid w:val="00AC7F0C"/>
    <w:rsid w:val="00AD224E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115C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15C6D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115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115C6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15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5C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2010-08-10T19:27:00Z</dcterms:created>
  <dcterms:modified xsi:type="dcterms:W3CDTF">2010-08-10T19:27:00Z</dcterms:modified>
</cp:coreProperties>
</file>