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CellSpacing w:w="15" w:type="dxa"/>
        <w:tblCellMar>
          <w:left w:w="0" w:type="dxa"/>
          <w:right w:w="0" w:type="dxa"/>
        </w:tblCellMar>
        <w:tblLook w:val="04A0"/>
      </w:tblPr>
      <w:tblGrid>
        <w:gridCol w:w="888"/>
        <w:gridCol w:w="8472"/>
      </w:tblGrid>
      <w:tr w:rsidR="00553266" w:rsidRPr="00553266">
        <w:trPr>
          <w:tblCellSpacing w:w="15" w:type="dxa"/>
          <w:jc w:val="center"/>
        </w:trPr>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553266" w:rsidRPr="00553266" w:rsidRDefault="00553266" w:rsidP="00553266">
            <w:pPr>
              <w:spacing w:after="0" w:line="240" w:lineRule="auto"/>
              <w:jc w:val="right"/>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r>
    </w:tbl>
    <w:p w:rsidR="00553266" w:rsidRPr="00553266" w:rsidRDefault="00553266" w:rsidP="00553266">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635"/>
        <w:gridCol w:w="4635"/>
      </w:tblGrid>
      <w:tr w:rsidR="00553266" w:rsidRPr="00553266">
        <w:trPr>
          <w:tblCellSpacing w:w="15" w:type="dxa"/>
          <w:jc w:val="center"/>
        </w:trPr>
        <w:tc>
          <w:tcPr>
            <w:tcW w:w="0" w:type="auto"/>
            <w:gridSpan w:val="2"/>
            <w:vAlign w:val="center"/>
            <w:hideMark/>
          </w:tcPr>
          <w:p w:rsidR="00553266" w:rsidRPr="00553266" w:rsidRDefault="00553266" w:rsidP="0055326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238250" cy="800100"/>
                  <wp:effectExtent l="19050" t="0" r="0" b="0"/>
                  <wp:docPr id="1" name="Imagen 1" descr="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a Rica"/>
                          <pic:cNvPicPr>
                            <a:picLocks noChangeAspect="1" noChangeArrowheads="1"/>
                          </pic:cNvPicPr>
                        </pic:nvPicPr>
                        <pic:blipFill>
                          <a:blip r:embed="rId5" cstate="print"/>
                          <a:srcRect/>
                          <a:stretch>
                            <a:fillRect/>
                          </a:stretch>
                        </pic:blipFill>
                        <pic:spPr bwMode="auto">
                          <a:xfrm>
                            <a:off x="0" y="0"/>
                            <a:ext cx="1238250" cy="800100"/>
                          </a:xfrm>
                          <a:prstGeom prst="rect">
                            <a:avLst/>
                          </a:prstGeom>
                          <a:noFill/>
                          <a:ln w="9525">
                            <a:noFill/>
                            <a:miter lim="800000"/>
                            <a:headEnd/>
                            <a:tailEnd/>
                          </a:ln>
                        </pic:spPr>
                      </pic:pic>
                    </a:graphicData>
                  </a:graphic>
                </wp:inline>
              </w:drawing>
            </w:r>
          </w:p>
        </w:tc>
      </w:tr>
      <w:tr w:rsidR="00553266" w:rsidRPr="00553266">
        <w:trPr>
          <w:tblCellSpacing w:w="15" w:type="dxa"/>
          <w:jc w:val="center"/>
        </w:trPr>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r>
      <w:tr w:rsidR="00553266" w:rsidRPr="00553266">
        <w:trPr>
          <w:tblCellSpacing w:w="15" w:type="dxa"/>
          <w:jc w:val="center"/>
        </w:trPr>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381250" cy="3009900"/>
                  <wp:effectExtent l="19050" t="0" r="0" b="0"/>
                  <wp:docPr id="2" name="Imagen 2" descr="http://www.conozcacostarica.com/images/garden_court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garden_court_view1.jpg"/>
                          <pic:cNvPicPr>
                            <a:picLocks noChangeAspect="1" noChangeArrowheads="1"/>
                          </pic:cNvPicPr>
                        </pic:nvPicPr>
                        <pic:blipFill>
                          <a:blip r:embed="rId6" cstate="print"/>
                          <a:srcRect/>
                          <a:stretch>
                            <a:fillRect/>
                          </a:stretch>
                        </pic:blipFill>
                        <pic:spPr bwMode="auto">
                          <a:xfrm>
                            <a:off x="0" y="0"/>
                            <a:ext cx="2381250" cy="3009900"/>
                          </a:xfrm>
                          <a:prstGeom prst="rect">
                            <a:avLst/>
                          </a:prstGeom>
                          <a:noFill/>
                          <a:ln w="9525">
                            <a:noFill/>
                            <a:miter lim="800000"/>
                            <a:headEnd/>
                            <a:tailEnd/>
                          </a:ln>
                        </pic:spPr>
                      </pic:pic>
                    </a:graphicData>
                  </a:graphic>
                </wp:inline>
              </w:drawing>
            </w:r>
          </w:p>
        </w:tc>
        <w:tc>
          <w:tcPr>
            <w:tcW w:w="0" w:type="auto"/>
            <w:vAlign w:val="center"/>
            <w:hideMark/>
          </w:tcPr>
          <w:p w:rsidR="00553266" w:rsidRPr="00553266" w:rsidRDefault="00553266" w:rsidP="00553266">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553266">
              <w:rPr>
                <w:rFonts w:ascii="Verdana" w:eastAsia="Times New Roman" w:hAnsi="Verdana" w:cs="Times New Roman"/>
                <w:sz w:val="20"/>
                <w:szCs w:val="20"/>
                <w:lang w:eastAsia="es-CR"/>
              </w:rPr>
              <w:t>Holiday</w:t>
            </w:r>
            <w:proofErr w:type="spellEnd"/>
            <w:r w:rsidRPr="00553266">
              <w:rPr>
                <w:rFonts w:ascii="Verdana" w:eastAsia="Times New Roman" w:hAnsi="Verdana" w:cs="Times New Roman"/>
                <w:sz w:val="20"/>
                <w:szCs w:val="20"/>
                <w:lang w:eastAsia="es-CR"/>
              </w:rPr>
              <w:t xml:space="preserve"> </w:t>
            </w:r>
            <w:proofErr w:type="spellStart"/>
            <w:r w:rsidRPr="00553266">
              <w:rPr>
                <w:rFonts w:ascii="Verdana" w:eastAsia="Times New Roman" w:hAnsi="Verdana" w:cs="Times New Roman"/>
                <w:sz w:val="20"/>
                <w:szCs w:val="20"/>
                <w:lang w:eastAsia="es-CR"/>
              </w:rPr>
              <w:t>Inn</w:t>
            </w:r>
            <w:proofErr w:type="spellEnd"/>
            <w:r w:rsidRPr="00553266">
              <w:rPr>
                <w:rFonts w:ascii="Verdana" w:eastAsia="Times New Roman" w:hAnsi="Verdana" w:cs="Times New Roman"/>
                <w:sz w:val="20"/>
                <w:szCs w:val="20"/>
                <w:lang w:eastAsia="es-CR"/>
              </w:rPr>
              <w:t xml:space="preserve"> Express se encuentra ubicado en el </w:t>
            </w:r>
            <w:proofErr w:type="spellStart"/>
            <w:r w:rsidRPr="00553266">
              <w:rPr>
                <w:rFonts w:ascii="Verdana" w:eastAsia="Times New Roman" w:hAnsi="Verdana" w:cs="Times New Roman"/>
                <w:sz w:val="20"/>
                <w:szCs w:val="20"/>
                <w:lang w:eastAsia="es-CR"/>
              </w:rPr>
              <w:t>Airport</w:t>
            </w:r>
            <w:proofErr w:type="spellEnd"/>
            <w:r w:rsidRPr="00553266">
              <w:rPr>
                <w:rFonts w:ascii="Verdana" w:eastAsia="Times New Roman" w:hAnsi="Verdana" w:cs="Times New Roman"/>
                <w:sz w:val="20"/>
                <w:szCs w:val="20"/>
                <w:lang w:eastAsia="es-CR"/>
              </w:rPr>
              <w:t xml:space="preserve"> Boulevard de la ciudad de Alajuela, a dos minutos del Aeropuerto Internacional Juan Santamaría y a tan solo 15 minutos del Centro de San José y es un punto estratégico para iniciar camino a los más importantes atractivos turísticos de Costa Rica.</w:t>
            </w:r>
          </w:p>
        </w:tc>
      </w:tr>
      <w:tr w:rsidR="00553266" w:rsidRPr="00553266">
        <w:trPr>
          <w:tblCellSpacing w:w="15" w:type="dxa"/>
          <w:jc w:val="center"/>
        </w:trPr>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r>
      <w:tr w:rsidR="00553266" w:rsidRPr="00553266">
        <w:trPr>
          <w:tblCellSpacing w:w="15" w:type="dxa"/>
          <w:jc w:val="center"/>
        </w:trPr>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val="en-US" w:eastAsia="es-CR"/>
              </w:rPr>
            </w:pPr>
            <w:r w:rsidRPr="00553266">
              <w:rPr>
                <w:rFonts w:ascii="Verdana" w:eastAsia="Times New Roman" w:hAnsi="Verdana" w:cs="Times New Roman"/>
                <w:sz w:val="20"/>
                <w:szCs w:val="20"/>
                <w:lang w:val="en-US" w:eastAsia="es-CR"/>
              </w:rPr>
              <w:t>The hotel will allow you to enjoy the beach, to observe the beauty of the National Parks of Costa Rica and to visit San Jose downtown and to enjoy the best vacations that you have ever had. Otherwise, if you visit Costa Rica for business, the location of the hotel will allow you to take advantage from the maximum of your trip to Costa Rica.</w:t>
            </w:r>
          </w:p>
        </w:tc>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2000250"/>
                  <wp:effectExtent l="19050" t="0" r="9525" b="0"/>
                  <wp:docPr id="3" name="Imagen 3" descr="http://www.conozcacostarica.com/images/garden_court_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garden_court_view4.jpg"/>
                          <pic:cNvPicPr>
                            <a:picLocks noChangeAspect="1" noChangeArrowheads="1"/>
                          </pic:cNvPicPr>
                        </pic:nvPicPr>
                        <pic:blipFill>
                          <a:blip r:embed="rId7" cstate="print"/>
                          <a:srcRect/>
                          <a:stretch>
                            <a:fillRect/>
                          </a:stretch>
                        </pic:blipFill>
                        <pic:spPr bwMode="auto">
                          <a:xfrm>
                            <a:off x="0" y="0"/>
                            <a:ext cx="2847975" cy="2000250"/>
                          </a:xfrm>
                          <a:prstGeom prst="rect">
                            <a:avLst/>
                          </a:prstGeom>
                          <a:noFill/>
                          <a:ln w="9525">
                            <a:noFill/>
                            <a:miter lim="800000"/>
                            <a:headEnd/>
                            <a:tailEnd/>
                          </a:ln>
                        </pic:spPr>
                      </pic:pic>
                    </a:graphicData>
                  </a:graphic>
                </wp:inline>
              </w:drawing>
            </w:r>
          </w:p>
        </w:tc>
      </w:tr>
      <w:tr w:rsidR="00553266" w:rsidRPr="00553266">
        <w:trPr>
          <w:tblCellSpacing w:w="15" w:type="dxa"/>
          <w:jc w:val="center"/>
        </w:trPr>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r>
      <w:tr w:rsidR="00553266" w:rsidRPr="00553266">
        <w:trPr>
          <w:tblCellSpacing w:w="15" w:type="dxa"/>
          <w:jc w:val="center"/>
        </w:trPr>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47975" cy="2095500"/>
                  <wp:effectExtent l="19050" t="0" r="9525" b="0"/>
                  <wp:docPr id="4" name="Imagen 4" descr="http://www.conozcacostarica.com/images/garden_court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garden_court_view2.jpg"/>
                          <pic:cNvPicPr>
                            <a:picLocks noChangeAspect="1" noChangeArrowheads="1"/>
                          </pic:cNvPicPr>
                        </pic:nvPicPr>
                        <pic:blipFill>
                          <a:blip r:embed="rId8" cstate="print"/>
                          <a:srcRect/>
                          <a:stretch>
                            <a:fillRect/>
                          </a:stretch>
                        </pic:blipFill>
                        <pic:spPr bwMode="auto">
                          <a:xfrm>
                            <a:off x="0" y="0"/>
                            <a:ext cx="2847975" cy="2095500"/>
                          </a:xfrm>
                          <a:prstGeom prst="rect">
                            <a:avLst/>
                          </a:prstGeom>
                          <a:noFill/>
                          <a:ln w="9525">
                            <a:noFill/>
                            <a:miter lim="800000"/>
                            <a:headEnd/>
                            <a:tailEnd/>
                          </a:ln>
                        </pic:spPr>
                      </pic:pic>
                    </a:graphicData>
                  </a:graphic>
                </wp:inline>
              </w:drawing>
            </w:r>
          </w:p>
        </w:tc>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 xml:space="preserve">El Hotel cuenta con 100 habitaciones de categoría cuatro estrellas que ofrecen una cama </w:t>
            </w:r>
            <w:proofErr w:type="spellStart"/>
            <w:r w:rsidRPr="00553266">
              <w:rPr>
                <w:rFonts w:ascii="Verdana" w:eastAsia="Times New Roman" w:hAnsi="Verdana" w:cs="Times New Roman"/>
                <w:sz w:val="20"/>
                <w:szCs w:val="20"/>
                <w:lang w:eastAsia="es-CR"/>
              </w:rPr>
              <w:t>king</w:t>
            </w:r>
            <w:proofErr w:type="spellEnd"/>
            <w:r w:rsidRPr="00553266">
              <w:rPr>
                <w:rFonts w:ascii="Verdana" w:eastAsia="Times New Roman" w:hAnsi="Verdana" w:cs="Times New Roman"/>
                <w:sz w:val="20"/>
                <w:szCs w:val="20"/>
                <w:lang w:eastAsia="es-CR"/>
              </w:rPr>
              <w:t xml:space="preserve"> o dos camas </w:t>
            </w:r>
            <w:proofErr w:type="spellStart"/>
            <w:r w:rsidRPr="00553266">
              <w:rPr>
                <w:rFonts w:ascii="Verdana" w:eastAsia="Times New Roman" w:hAnsi="Verdana" w:cs="Times New Roman"/>
                <w:sz w:val="20"/>
                <w:szCs w:val="20"/>
                <w:lang w:eastAsia="es-CR"/>
              </w:rPr>
              <w:t>queen</w:t>
            </w:r>
            <w:proofErr w:type="spellEnd"/>
            <w:r w:rsidRPr="00553266">
              <w:rPr>
                <w:rFonts w:ascii="Verdana" w:eastAsia="Times New Roman" w:hAnsi="Verdana" w:cs="Times New Roman"/>
                <w:sz w:val="20"/>
                <w:szCs w:val="20"/>
                <w:lang w:eastAsia="es-CR"/>
              </w:rPr>
              <w:t xml:space="preserve"> </w:t>
            </w:r>
            <w:proofErr w:type="spellStart"/>
            <w:r w:rsidRPr="00553266">
              <w:rPr>
                <w:rFonts w:ascii="Verdana" w:eastAsia="Times New Roman" w:hAnsi="Verdana" w:cs="Times New Roman"/>
                <w:sz w:val="20"/>
                <w:szCs w:val="20"/>
                <w:lang w:eastAsia="es-CR"/>
              </w:rPr>
              <w:t>size</w:t>
            </w:r>
            <w:proofErr w:type="spellEnd"/>
            <w:r w:rsidRPr="00553266">
              <w:rPr>
                <w:rFonts w:ascii="Verdana" w:eastAsia="Times New Roman" w:hAnsi="Verdana" w:cs="Times New Roman"/>
                <w:sz w:val="20"/>
                <w:szCs w:val="20"/>
                <w:lang w:eastAsia="es-CR"/>
              </w:rPr>
              <w:t xml:space="preserve">, aire acondicionado, televisión por cable, canal de películas, </w:t>
            </w:r>
            <w:proofErr w:type="spellStart"/>
            <w:r w:rsidRPr="00553266">
              <w:rPr>
                <w:rFonts w:ascii="Verdana" w:eastAsia="Times New Roman" w:hAnsi="Verdana" w:cs="Times New Roman"/>
                <w:sz w:val="20"/>
                <w:szCs w:val="20"/>
                <w:lang w:eastAsia="es-CR"/>
              </w:rPr>
              <w:t>coffee</w:t>
            </w:r>
            <w:proofErr w:type="spellEnd"/>
            <w:r w:rsidRPr="00553266">
              <w:rPr>
                <w:rFonts w:ascii="Verdana" w:eastAsia="Times New Roman" w:hAnsi="Verdana" w:cs="Times New Roman"/>
                <w:sz w:val="20"/>
                <w:szCs w:val="20"/>
                <w:lang w:eastAsia="es-CR"/>
              </w:rPr>
              <w:t xml:space="preserve"> </w:t>
            </w:r>
            <w:proofErr w:type="spellStart"/>
            <w:r w:rsidRPr="00553266">
              <w:rPr>
                <w:rFonts w:ascii="Verdana" w:eastAsia="Times New Roman" w:hAnsi="Verdana" w:cs="Times New Roman"/>
                <w:sz w:val="20"/>
                <w:szCs w:val="20"/>
                <w:lang w:eastAsia="es-CR"/>
              </w:rPr>
              <w:t>maker</w:t>
            </w:r>
            <w:proofErr w:type="spellEnd"/>
            <w:r w:rsidRPr="00553266">
              <w:rPr>
                <w:rFonts w:ascii="Verdana" w:eastAsia="Times New Roman" w:hAnsi="Verdana" w:cs="Times New Roman"/>
                <w:sz w:val="20"/>
                <w:szCs w:val="20"/>
                <w:lang w:eastAsia="es-CR"/>
              </w:rPr>
              <w:t>, secadora de cabello, plancha y planchador, teléfono con contestador de mensajes, internet de alta velocidad y llamadas locales gratuitas.</w:t>
            </w:r>
          </w:p>
        </w:tc>
      </w:tr>
      <w:tr w:rsidR="00553266" w:rsidRPr="00553266">
        <w:trPr>
          <w:tblCellSpacing w:w="15" w:type="dxa"/>
          <w:jc w:val="center"/>
        </w:trPr>
        <w:tc>
          <w:tcPr>
            <w:tcW w:w="2500" w:type="pct"/>
            <w:vAlign w:val="center"/>
            <w:hideMark/>
          </w:tcPr>
          <w:p w:rsidR="00553266" w:rsidRPr="00553266" w:rsidRDefault="00553266" w:rsidP="00553266">
            <w:p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c>
          <w:tcPr>
            <w:tcW w:w="2500" w:type="pct"/>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r>
      <w:tr w:rsidR="00553266" w:rsidRPr="00553266">
        <w:trPr>
          <w:tblCellSpacing w:w="15" w:type="dxa"/>
          <w:jc w:val="center"/>
        </w:trPr>
        <w:tc>
          <w:tcPr>
            <w:tcW w:w="0" w:type="auto"/>
            <w:vAlign w:val="center"/>
            <w:hideMark/>
          </w:tcPr>
          <w:p w:rsidR="00553266" w:rsidRPr="00553266" w:rsidRDefault="00553266" w:rsidP="00553266">
            <w:p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b/>
                <w:bCs/>
                <w:sz w:val="20"/>
                <w:lang w:eastAsia="es-CR"/>
              </w:rPr>
              <w:t>Servicios Adicionales:</w:t>
            </w:r>
          </w:p>
          <w:p w:rsidR="00553266" w:rsidRPr="00553266" w:rsidRDefault="00553266" w:rsidP="005532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 xml:space="preserve">Tienda de </w:t>
            </w:r>
            <w:proofErr w:type="spellStart"/>
            <w:r w:rsidRPr="00553266">
              <w:rPr>
                <w:rFonts w:ascii="Verdana" w:eastAsia="Times New Roman" w:hAnsi="Verdana" w:cs="Times New Roman"/>
                <w:sz w:val="20"/>
                <w:szCs w:val="20"/>
                <w:lang w:eastAsia="es-CR"/>
              </w:rPr>
              <w:t>souvenirs</w:t>
            </w:r>
            <w:proofErr w:type="spellEnd"/>
            <w:r w:rsidRPr="00553266">
              <w:rPr>
                <w:rFonts w:ascii="Times New Roman" w:eastAsia="Times New Roman" w:hAnsi="Times New Roman" w:cs="Times New Roman"/>
                <w:sz w:val="24"/>
                <w:szCs w:val="24"/>
                <w:lang w:eastAsia="es-CR"/>
              </w:rPr>
              <w:t xml:space="preserve"> </w:t>
            </w:r>
          </w:p>
          <w:p w:rsidR="00553266" w:rsidRPr="00553266" w:rsidRDefault="00553266" w:rsidP="005532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Centro de información turística</w:t>
            </w:r>
            <w:r w:rsidRPr="00553266">
              <w:rPr>
                <w:rFonts w:ascii="Times New Roman" w:eastAsia="Times New Roman" w:hAnsi="Times New Roman" w:cs="Times New Roman"/>
                <w:sz w:val="24"/>
                <w:szCs w:val="24"/>
                <w:lang w:eastAsia="es-CR"/>
              </w:rPr>
              <w:t xml:space="preserve"> </w:t>
            </w:r>
          </w:p>
          <w:p w:rsidR="00553266" w:rsidRPr="00553266" w:rsidRDefault="00553266" w:rsidP="005532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Servicio a la habitación</w:t>
            </w:r>
            <w:r w:rsidRPr="00553266">
              <w:rPr>
                <w:rFonts w:ascii="Times New Roman" w:eastAsia="Times New Roman" w:hAnsi="Times New Roman" w:cs="Times New Roman"/>
                <w:sz w:val="24"/>
                <w:szCs w:val="24"/>
                <w:lang w:eastAsia="es-CR"/>
              </w:rPr>
              <w:t xml:space="preserve"> </w:t>
            </w:r>
          </w:p>
          <w:p w:rsidR="00553266" w:rsidRPr="00553266" w:rsidRDefault="00553266" w:rsidP="005532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Servicio de Lavandería</w:t>
            </w:r>
            <w:r w:rsidRPr="00553266">
              <w:rPr>
                <w:rFonts w:ascii="Times New Roman" w:eastAsia="Times New Roman" w:hAnsi="Times New Roman" w:cs="Times New Roman"/>
                <w:sz w:val="24"/>
                <w:szCs w:val="24"/>
                <w:lang w:eastAsia="es-CR"/>
              </w:rPr>
              <w:t xml:space="preserve"> </w:t>
            </w:r>
          </w:p>
          <w:p w:rsidR="00553266" w:rsidRPr="00553266" w:rsidRDefault="00553266" w:rsidP="005532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Casino Fiesta y Bar Piratas</w:t>
            </w:r>
            <w:r w:rsidRPr="00553266">
              <w:rPr>
                <w:rFonts w:ascii="Times New Roman" w:eastAsia="Times New Roman" w:hAnsi="Times New Roman" w:cs="Times New Roman"/>
                <w:sz w:val="24"/>
                <w:szCs w:val="24"/>
                <w:lang w:eastAsia="es-CR"/>
              </w:rPr>
              <w:t xml:space="preserve"> </w:t>
            </w:r>
          </w:p>
        </w:tc>
        <w:tc>
          <w:tcPr>
            <w:tcW w:w="0" w:type="auto"/>
            <w:hideMark/>
          </w:tcPr>
          <w:p w:rsidR="00553266" w:rsidRPr="00553266" w:rsidRDefault="00553266" w:rsidP="00553266">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2095500"/>
                  <wp:effectExtent l="19050" t="0" r="9525" b="0"/>
                  <wp:docPr id="5" name="Imagen 5" descr="http://www.conozcacostarica.com/images/garden_court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garden_court_view3.jpg"/>
                          <pic:cNvPicPr>
                            <a:picLocks noChangeAspect="1" noChangeArrowheads="1"/>
                          </pic:cNvPicPr>
                        </pic:nvPicPr>
                        <pic:blipFill>
                          <a:blip r:embed="rId9" cstate="print"/>
                          <a:srcRect/>
                          <a:stretch>
                            <a:fillRect/>
                          </a:stretch>
                        </pic:blipFill>
                        <pic:spPr bwMode="auto">
                          <a:xfrm>
                            <a:off x="0" y="0"/>
                            <a:ext cx="2847975" cy="2095500"/>
                          </a:xfrm>
                          <a:prstGeom prst="rect">
                            <a:avLst/>
                          </a:prstGeom>
                          <a:noFill/>
                          <a:ln w="9525">
                            <a:noFill/>
                            <a:miter lim="800000"/>
                            <a:headEnd/>
                            <a:tailEnd/>
                          </a:ln>
                        </pic:spPr>
                      </pic:pic>
                    </a:graphicData>
                  </a:graphic>
                </wp:inline>
              </w:drawing>
            </w:r>
          </w:p>
        </w:tc>
      </w:tr>
      <w:tr w:rsidR="00553266" w:rsidRPr="00553266">
        <w:trPr>
          <w:tblCellSpacing w:w="15" w:type="dxa"/>
          <w:jc w:val="center"/>
        </w:trPr>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r>
      <w:tr w:rsidR="00553266" w:rsidRPr="00553266">
        <w:trPr>
          <w:tblCellSpacing w:w="15" w:type="dxa"/>
          <w:jc w:val="center"/>
        </w:trPr>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47975" cy="2000250"/>
                  <wp:effectExtent l="19050" t="0" r="9525" b="0"/>
                  <wp:docPr id="6" name="Imagen 6" descr="http://www.conozcacostarica.com/images/garden_court_vi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garden_court_view5.jpg"/>
                          <pic:cNvPicPr>
                            <a:picLocks noChangeAspect="1" noChangeArrowheads="1"/>
                          </pic:cNvPicPr>
                        </pic:nvPicPr>
                        <pic:blipFill>
                          <a:blip r:embed="rId10" cstate="print"/>
                          <a:srcRect/>
                          <a:stretch>
                            <a:fillRect/>
                          </a:stretch>
                        </pic:blipFill>
                        <pic:spPr bwMode="auto">
                          <a:xfrm>
                            <a:off x="0" y="0"/>
                            <a:ext cx="2847975" cy="2000250"/>
                          </a:xfrm>
                          <a:prstGeom prst="rect">
                            <a:avLst/>
                          </a:prstGeom>
                          <a:noFill/>
                          <a:ln w="9525">
                            <a:noFill/>
                            <a:miter lim="800000"/>
                            <a:headEnd/>
                            <a:tailEnd/>
                          </a:ln>
                        </pic:spPr>
                      </pic:pic>
                    </a:graphicData>
                  </a:graphic>
                </wp:inline>
              </w:drawing>
            </w:r>
          </w:p>
        </w:tc>
        <w:tc>
          <w:tcPr>
            <w:tcW w:w="0" w:type="auto"/>
            <w:vAlign w:val="center"/>
            <w:hideMark/>
          </w:tcPr>
          <w:p w:rsidR="00553266" w:rsidRPr="00553266" w:rsidRDefault="00553266" w:rsidP="00553266">
            <w:p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b/>
                <w:bCs/>
                <w:sz w:val="20"/>
                <w:lang w:eastAsia="es-CR"/>
              </w:rPr>
              <w:t>Otros servicios gratuitos:</w:t>
            </w:r>
          </w:p>
          <w:p w:rsidR="00553266" w:rsidRPr="00553266" w:rsidRDefault="00553266" w:rsidP="0055326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Traslado aeropuerto-hotel-aeropuerto</w:t>
            </w:r>
            <w:r w:rsidRPr="00553266">
              <w:rPr>
                <w:rFonts w:ascii="Times New Roman" w:eastAsia="Times New Roman" w:hAnsi="Times New Roman" w:cs="Times New Roman"/>
                <w:sz w:val="24"/>
                <w:szCs w:val="24"/>
                <w:lang w:eastAsia="es-CR"/>
              </w:rPr>
              <w:t xml:space="preserve"> </w:t>
            </w:r>
          </w:p>
          <w:p w:rsidR="00553266" w:rsidRPr="00553266" w:rsidRDefault="00553266" w:rsidP="0055326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 xml:space="preserve">Desayuno servido en restaurante </w:t>
            </w:r>
            <w:proofErr w:type="spellStart"/>
            <w:r w:rsidRPr="00553266">
              <w:rPr>
                <w:rFonts w:ascii="Verdana" w:eastAsia="Times New Roman" w:hAnsi="Verdana" w:cs="Times New Roman"/>
                <w:sz w:val="20"/>
                <w:szCs w:val="20"/>
                <w:lang w:eastAsia="es-CR"/>
              </w:rPr>
              <w:t>Dennys</w:t>
            </w:r>
            <w:proofErr w:type="spellEnd"/>
            <w:r w:rsidRPr="00553266">
              <w:rPr>
                <w:rFonts w:ascii="Times New Roman" w:eastAsia="Times New Roman" w:hAnsi="Times New Roman" w:cs="Times New Roman"/>
                <w:sz w:val="24"/>
                <w:szCs w:val="24"/>
                <w:lang w:eastAsia="es-CR"/>
              </w:rPr>
              <w:t xml:space="preserve"> </w:t>
            </w:r>
          </w:p>
          <w:p w:rsidR="00553266" w:rsidRPr="00553266" w:rsidRDefault="00553266" w:rsidP="0055326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Conexión inalámbrica a internet de alta velocidad en el lobby</w:t>
            </w:r>
            <w:r w:rsidRPr="00553266">
              <w:rPr>
                <w:rFonts w:ascii="Times New Roman" w:eastAsia="Times New Roman" w:hAnsi="Times New Roman" w:cs="Times New Roman"/>
                <w:sz w:val="24"/>
                <w:szCs w:val="24"/>
                <w:lang w:eastAsia="es-CR"/>
              </w:rPr>
              <w:t xml:space="preserve"> </w:t>
            </w:r>
          </w:p>
          <w:p w:rsidR="00553266" w:rsidRPr="00553266" w:rsidRDefault="00553266" w:rsidP="0055326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Piscina</w:t>
            </w:r>
            <w:r w:rsidRPr="00553266">
              <w:rPr>
                <w:rFonts w:ascii="Times New Roman" w:eastAsia="Times New Roman" w:hAnsi="Times New Roman" w:cs="Times New Roman"/>
                <w:sz w:val="24"/>
                <w:szCs w:val="24"/>
                <w:lang w:eastAsia="es-CR"/>
              </w:rPr>
              <w:t xml:space="preserve"> </w:t>
            </w:r>
          </w:p>
          <w:p w:rsidR="00553266" w:rsidRPr="00553266" w:rsidRDefault="00553266" w:rsidP="0055326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Cuarto de Ejercicios</w:t>
            </w:r>
            <w:r w:rsidRPr="00553266">
              <w:rPr>
                <w:rFonts w:ascii="Times New Roman" w:eastAsia="Times New Roman" w:hAnsi="Times New Roman" w:cs="Times New Roman"/>
                <w:sz w:val="24"/>
                <w:szCs w:val="24"/>
                <w:lang w:eastAsia="es-CR"/>
              </w:rPr>
              <w:t xml:space="preserve"> </w:t>
            </w:r>
          </w:p>
          <w:p w:rsidR="00553266" w:rsidRPr="00553266" w:rsidRDefault="00553266" w:rsidP="0055326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Servicio de parqueo</w:t>
            </w:r>
            <w:r w:rsidRPr="00553266">
              <w:rPr>
                <w:rFonts w:ascii="Times New Roman" w:eastAsia="Times New Roman" w:hAnsi="Times New Roman" w:cs="Times New Roman"/>
                <w:sz w:val="24"/>
                <w:szCs w:val="24"/>
                <w:lang w:eastAsia="es-CR"/>
              </w:rPr>
              <w:t xml:space="preserve"> </w:t>
            </w:r>
          </w:p>
          <w:p w:rsidR="00553266" w:rsidRPr="00553266" w:rsidRDefault="00553266" w:rsidP="0055326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Garantía de 100% satisfacción</w:t>
            </w:r>
            <w:r w:rsidRPr="00553266">
              <w:rPr>
                <w:rFonts w:ascii="Times New Roman" w:eastAsia="Times New Roman" w:hAnsi="Times New Roman" w:cs="Times New Roman"/>
                <w:sz w:val="24"/>
                <w:szCs w:val="24"/>
                <w:lang w:eastAsia="es-CR"/>
              </w:rPr>
              <w:t xml:space="preserve"> </w:t>
            </w:r>
          </w:p>
        </w:tc>
      </w:tr>
      <w:tr w:rsidR="00553266" w:rsidRPr="00553266">
        <w:trPr>
          <w:tblCellSpacing w:w="15" w:type="dxa"/>
          <w:jc w:val="center"/>
        </w:trPr>
        <w:tc>
          <w:tcPr>
            <w:tcW w:w="0" w:type="auto"/>
            <w:vAlign w:val="center"/>
            <w:hideMark/>
          </w:tcPr>
          <w:p w:rsid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p w:rsidR="00553266" w:rsidRDefault="00553266" w:rsidP="00553266">
            <w:pPr>
              <w:spacing w:after="0" w:line="240" w:lineRule="auto"/>
              <w:rPr>
                <w:rFonts w:ascii="Times New Roman" w:eastAsia="Times New Roman" w:hAnsi="Times New Roman" w:cs="Times New Roman"/>
                <w:sz w:val="24"/>
                <w:szCs w:val="24"/>
                <w:lang w:eastAsia="es-CR"/>
              </w:rPr>
            </w:pPr>
          </w:p>
          <w:p w:rsidR="00553266" w:rsidRDefault="00553266" w:rsidP="00553266">
            <w:pPr>
              <w:spacing w:after="0" w:line="240" w:lineRule="auto"/>
              <w:rPr>
                <w:rFonts w:ascii="Times New Roman" w:eastAsia="Times New Roman" w:hAnsi="Times New Roman" w:cs="Times New Roman"/>
                <w:sz w:val="24"/>
                <w:szCs w:val="24"/>
                <w:lang w:eastAsia="es-CR"/>
              </w:rPr>
            </w:pPr>
          </w:p>
          <w:p w:rsidR="00553266" w:rsidRPr="00553266" w:rsidRDefault="00553266" w:rsidP="00553266">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Times New Roman" w:eastAsia="Times New Roman" w:hAnsi="Times New Roman" w:cs="Times New Roman"/>
                <w:sz w:val="24"/>
                <w:szCs w:val="24"/>
                <w:lang w:eastAsia="es-CR"/>
              </w:rPr>
              <w:t> </w:t>
            </w:r>
          </w:p>
        </w:tc>
      </w:tr>
      <w:tr w:rsidR="00553266" w:rsidRPr="00553266">
        <w:trPr>
          <w:tblCellSpacing w:w="15" w:type="dxa"/>
          <w:jc w:val="center"/>
        </w:trPr>
        <w:tc>
          <w:tcPr>
            <w:tcW w:w="0" w:type="auto"/>
            <w:gridSpan w:val="2"/>
            <w:shd w:val="clear" w:color="auto" w:fill="FFFFFF"/>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Arial" w:eastAsia="Times New Roman" w:hAnsi="Arial" w:cs="Arial"/>
                <w:sz w:val="24"/>
                <w:szCs w:val="24"/>
                <w:lang w:eastAsia="es-CR"/>
              </w:rPr>
              <w:t xml:space="preserve">  </w:t>
            </w:r>
          </w:p>
          <w:tbl>
            <w:tblPr>
              <w:tblW w:w="4000" w:type="pct"/>
              <w:jc w:val="center"/>
              <w:tblCellSpacing w:w="7" w:type="dxa"/>
              <w:shd w:val="clear" w:color="auto" w:fill="CCCC99"/>
              <w:tblCellMar>
                <w:top w:w="60" w:type="dxa"/>
                <w:left w:w="60" w:type="dxa"/>
                <w:bottom w:w="60" w:type="dxa"/>
                <w:right w:w="60" w:type="dxa"/>
              </w:tblCellMar>
              <w:tblLook w:val="04A0"/>
            </w:tblPr>
            <w:tblGrid>
              <w:gridCol w:w="5635"/>
              <w:gridCol w:w="1685"/>
            </w:tblGrid>
            <w:tr w:rsidR="00553266" w:rsidRPr="00553266">
              <w:trPr>
                <w:tblCellSpacing w:w="7" w:type="dxa"/>
                <w:jc w:val="center"/>
              </w:trPr>
              <w:tc>
                <w:tcPr>
                  <w:tcW w:w="0" w:type="auto"/>
                  <w:gridSpan w:val="2"/>
                  <w:shd w:val="clear" w:color="auto" w:fill="FFFFFF"/>
                  <w:vAlign w:val="center"/>
                  <w:hideMark/>
                </w:tcPr>
                <w:p w:rsidR="00553266" w:rsidRPr="00553266" w:rsidRDefault="00553266" w:rsidP="00553266">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553266">
                    <w:rPr>
                      <w:rFonts w:ascii="Trebuchet MS" w:eastAsia="Times New Roman" w:hAnsi="Trebuchet MS" w:cs="Times New Roman"/>
                      <w:b/>
                      <w:bCs/>
                      <w:color w:val="003399"/>
                      <w:kern w:val="36"/>
                      <w:sz w:val="45"/>
                      <w:szCs w:val="45"/>
                      <w:lang w:eastAsia="es-CR"/>
                    </w:rPr>
                    <w:t>Tarifas 2009 - 2010</w:t>
                  </w:r>
                </w:p>
              </w:tc>
            </w:tr>
            <w:tr w:rsidR="00553266" w:rsidRPr="00553266">
              <w:trPr>
                <w:tblCellSpacing w:w="7" w:type="dxa"/>
                <w:jc w:val="center"/>
              </w:trPr>
              <w:tc>
                <w:tcPr>
                  <w:tcW w:w="0" w:type="auto"/>
                  <w:shd w:val="clear" w:color="auto" w:fill="FFFFFF"/>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Habitación Sencilla Estándar</w:t>
                  </w:r>
                </w:p>
              </w:tc>
              <w:tc>
                <w:tcPr>
                  <w:tcW w:w="0" w:type="auto"/>
                  <w:shd w:val="clear" w:color="auto" w:fill="FFFFFF"/>
                  <w:vAlign w:val="center"/>
                  <w:hideMark/>
                </w:tcPr>
                <w:p w:rsidR="00553266" w:rsidRPr="00553266" w:rsidRDefault="00553266" w:rsidP="00553266">
                  <w:pPr>
                    <w:spacing w:after="0" w:line="240" w:lineRule="auto"/>
                    <w:jc w:val="center"/>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$141.00</w:t>
                  </w:r>
                </w:p>
              </w:tc>
            </w:tr>
            <w:tr w:rsidR="00553266" w:rsidRPr="00553266">
              <w:trPr>
                <w:tblCellSpacing w:w="7" w:type="dxa"/>
                <w:jc w:val="center"/>
              </w:trPr>
              <w:tc>
                <w:tcPr>
                  <w:tcW w:w="0" w:type="auto"/>
                  <w:shd w:val="clear" w:color="auto" w:fill="FFFFFF"/>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Habitación Doble Estándar</w:t>
                  </w:r>
                </w:p>
              </w:tc>
              <w:tc>
                <w:tcPr>
                  <w:tcW w:w="0" w:type="auto"/>
                  <w:shd w:val="clear" w:color="auto" w:fill="FFFFFF"/>
                  <w:vAlign w:val="center"/>
                  <w:hideMark/>
                </w:tcPr>
                <w:p w:rsidR="00553266" w:rsidRPr="00553266" w:rsidRDefault="00553266" w:rsidP="00553266">
                  <w:pPr>
                    <w:spacing w:after="0" w:line="240" w:lineRule="auto"/>
                    <w:jc w:val="center"/>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$151.00</w:t>
                  </w:r>
                </w:p>
              </w:tc>
            </w:tr>
            <w:tr w:rsidR="00553266" w:rsidRPr="00553266">
              <w:trPr>
                <w:tblCellSpacing w:w="7" w:type="dxa"/>
                <w:jc w:val="center"/>
              </w:trPr>
              <w:tc>
                <w:tcPr>
                  <w:tcW w:w="0" w:type="auto"/>
                  <w:shd w:val="clear" w:color="auto" w:fill="FFFFFF"/>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Habitación Triple Estándar</w:t>
                  </w:r>
                </w:p>
              </w:tc>
              <w:tc>
                <w:tcPr>
                  <w:tcW w:w="0" w:type="auto"/>
                  <w:shd w:val="clear" w:color="auto" w:fill="FFFFFF"/>
                  <w:vAlign w:val="center"/>
                  <w:hideMark/>
                </w:tcPr>
                <w:p w:rsidR="00553266" w:rsidRPr="00553266" w:rsidRDefault="00553266" w:rsidP="00553266">
                  <w:pPr>
                    <w:spacing w:after="0" w:line="240" w:lineRule="auto"/>
                    <w:jc w:val="center"/>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$161.00</w:t>
                  </w:r>
                </w:p>
              </w:tc>
            </w:tr>
            <w:tr w:rsidR="00553266" w:rsidRPr="00553266">
              <w:trPr>
                <w:tblCellSpacing w:w="7" w:type="dxa"/>
                <w:jc w:val="center"/>
              </w:trPr>
              <w:tc>
                <w:tcPr>
                  <w:tcW w:w="0" w:type="auto"/>
                  <w:shd w:val="clear" w:color="auto" w:fill="FFFFFF"/>
                  <w:vAlign w:val="center"/>
                  <w:hideMark/>
                </w:tcPr>
                <w:p w:rsidR="00553266" w:rsidRPr="00553266" w:rsidRDefault="00553266" w:rsidP="00553266">
                  <w:pPr>
                    <w:spacing w:after="0"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Habitación Cuádruple Estándar</w:t>
                  </w:r>
                </w:p>
              </w:tc>
              <w:tc>
                <w:tcPr>
                  <w:tcW w:w="0" w:type="auto"/>
                  <w:shd w:val="clear" w:color="auto" w:fill="FFFFFF"/>
                  <w:vAlign w:val="center"/>
                  <w:hideMark/>
                </w:tcPr>
                <w:p w:rsidR="00553266" w:rsidRPr="00553266" w:rsidRDefault="00553266" w:rsidP="00553266">
                  <w:pPr>
                    <w:spacing w:after="0" w:line="240" w:lineRule="auto"/>
                    <w:jc w:val="center"/>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$171.00</w:t>
                  </w:r>
                </w:p>
              </w:tc>
            </w:tr>
          </w:tbl>
          <w:p w:rsidR="00553266" w:rsidRPr="00553266" w:rsidRDefault="00553266" w:rsidP="00553266">
            <w:p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b/>
                <w:bCs/>
                <w:color w:val="FF0000"/>
                <w:sz w:val="20"/>
                <w:szCs w:val="20"/>
                <w:lang w:eastAsia="es-CR"/>
              </w:rPr>
              <w:t>NOTAS:</w:t>
            </w:r>
          </w:p>
          <w:p w:rsidR="00553266" w:rsidRPr="00553266" w:rsidRDefault="00553266" w:rsidP="0055326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553266">
              <w:rPr>
                <w:rFonts w:ascii="Verdana" w:eastAsia="Times New Roman" w:hAnsi="Verdana" w:cs="Times New Roman"/>
                <w:sz w:val="20"/>
                <w:szCs w:val="20"/>
                <w:lang w:eastAsia="es-CR"/>
              </w:rPr>
              <w:t>Las tarifas no incluyen impuestos locales (13%).</w:t>
            </w:r>
            <w:r w:rsidRPr="00553266">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7A2"/>
    <w:multiLevelType w:val="multilevel"/>
    <w:tmpl w:val="B290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316B0"/>
    <w:multiLevelType w:val="multilevel"/>
    <w:tmpl w:val="2008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9D7143"/>
    <w:multiLevelType w:val="multilevel"/>
    <w:tmpl w:val="DD2A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53266"/>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E6262"/>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2B49"/>
    <w:rsid w:val="001A658B"/>
    <w:rsid w:val="001A6679"/>
    <w:rsid w:val="001A6ECC"/>
    <w:rsid w:val="001B7381"/>
    <w:rsid w:val="001C4B49"/>
    <w:rsid w:val="001D189B"/>
    <w:rsid w:val="001D5AA7"/>
    <w:rsid w:val="001D6690"/>
    <w:rsid w:val="001E0C8C"/>
    <w:rsid w:val="001E1A6E"/>
    <w:rsid w:val="001E48FE"/>
    <w:rsid w:val="001F2B2B"/>
    <w:rsid w:val="00215E7C"/>
    <w:rsid w:val="00220AC8"/>
    <w:rsid w:val="002261F3"/>
    <w:rsid w:val="00230893"/>
    <w:rsid w:val="002355C0"/>
    <w:rsid w:val="0024305F"/>
    <w:rsid w:val="002440E5"/>
    <w:rsid w:val="002569B3"/>
    <w:rsid w:val="002928DB"/>
    <w:rsid w:val="002A439F"/>
    <w:rsid w:val="002A7B4E"/>
    <w:rsid w:val="00330F85"/>
    <w:rsid w:val="0034680B"/>
    <w:rsid w:val="0035662F"/>
    <w:rsid w:val="0035784A"/>
    <w:rsid w:val="00360B29"/>
    <w:rsid w:val="00360D90"/>
    <w:rsid w:val="00365580"/>
    <w:rsid w:val="00365848"/>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703C4"/>
    <w:rsid w:val="00475CF3"/>
    <w:rsid w:val="004A54F7"/>
    <w:rsid w:val="004A6246"/>
    <w:rsid w:val="004B438F"/>
    <w:rsid w:val="004B4CBB"/>
    <w:rsid w:val="004C6643"/>
    <w:rsid w:val="004D466E"/>
    <w:rsid w:val="004E4224"/>
    <w:rsid w:val="004E59EB"/>
    <w:rsid w:val="004F7FDC"/>
    <w:rsid w:val="0050488D"/>
    <w:rsid w:val="00510D22"/>
    <w:rsid w:val="00515E91"/>
    <w:rsid w:val="00516290"/>
    <w:rsid w:val="00526038"/>
    <w:rsid w:val="005472B4"/>
    <w:rsid w:val="0055049B"/>
    <w:rsid w:val="00553266"/>
    <w:rsid w:val="00554459"/>
    <w:rsid w:val="00561A12"/>
    <w:rsid w:val="00565573"/>
    <w:rsid w:val="00582954"/>
    <w:rsid w:val="00595E01"/>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31587"/>
    <w:rsid w:val="00833C23"/>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56DA5"/>
    <w:rsid w:val="00A73912"/>
    <w:rsid w:val="00A80BAA"/>
    <w:rsid w:val="00AA3E2B"/>
    <w:rsid w:val="00AA52E5"/>
    <w:rsid w:val="00AB2CC3"/>
    <w:rsid w:val="00AB448C"/>
    <w:rsid w:val="00AB6B51"/>
    <w:rsid w:val="00AB735D"/>
    <w:rsid w:val="00AC7F0C"/>
    <w:rsid w:val="00AD224E"/>
    <w:rsid w:val="00AD5A64"/>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1751"/>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37142"/>
    <w:rsid w:val="00C43883"/>
    <w:rsid w:val="00C45BDE"/>
    <w:rsid w:val="00C52128"/>
    <w:rsid w:val="00C56029"/>
    <w:rsid w:val="00C651F0"/>
    <w:rsid w:val="00C764B2"/>
    <w:rsid w:val="00C779E3"/>
    <w:rsid w:val="00C82753"/>
    <w:rsid w:val="00C9292F"/>
    <w:rsid w:val="00CA72E0"/>
    <w:rsid w:val="00CA79AF"/>
    <w:rsid w:val="00CC0BD0"/>
    <w:rsid w:val="00CC3175"/>
    <w:rsid w:val="00CE19C2"/>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76B83"/>
    <w:rsid w:val="00D83F2F"/>
    <w:rsid w:val="00D84BE4"/>
    <w:rsid w:val="00D86325"/>
    <w:rsid w:val="00D941FF"/>
    <w:rsid w:val="00D942C8"/>
    <w:rsid w:val="00D96A56"/>
    <w:rsid w:val="00DA099C"/>
    <w:rsid w:val="00DB4F25"/>
    <w:rsid w:val="00DB5D60"/>
    <w:rsid w:val="00DD331F"/>
    <w:rsid w:val="00DD74E8"/>
    <w:rsid w:val="00DF156B"/>
    <w:rsid w:val="00E02C56"/>
    <w:rsid w:val="00E12B1D"/>
    <w:rsid w:val="00E217B5"/>
    <w:rsid w:val="00E32823"/>
    <w:rsid w:val="00E424BC"/>
    <w:rsid w:val="00E536CD"/>
    <w:rsid w:val="00E65A6C"/>
    <w:rsid w:val="00E67310"/>
    <w:rsid w:val="00E83C09"/>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16BD"/>
    <w:rsid w:val="00F6414F"/>
    <w:rsid w:val="00F657A3"/>
    <w:rsid w:val="00F6699F"/>
    <w:rsid w:val="00F77A24"/>
    <w:rsid w:val="00F87978"/>
    <w:rsid w:val="00F91F67"/>
    <w:rsid w:val="00F9263F"/>
    <w:rsid w:val="00F9384F"/>
    <w:rsid w:val="00FA4E9F"/>
    <w:rsid w:val="00FB016D"/>
    <w:rsid w:val="00FB413B"/>
    <w:rsid w:val="00FC0683"/>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553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266"/>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55326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553266"/>
    <w:rPr>
      <w:b/>
      <w:bCs/>
    </w:rPr>
  </w:style>
  <w:style w:type="paragraph" w:styleId="Textodeglobo">
    <w:name w:val="Balloon Text"/>
    <w:basedOn w:val="Normal"/>
    <w:link w:val="TextodegloboCar"/>
    <w:uiPriority w:val="99"/>
    <w:semiHidden/>
    <w:unhideWhenUsed/>
    <w:rsid w:val="00553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1414</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2010-08-10T20:03:00Z</dcterms:created>
  <dcterms:modified xsi:type="dcterms:W3CDTF">2010-08-10T20:03:00Z</dcterms:modified>
</cp:coreProperties>
</file>