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987D15" w:rsidRPr="00987D15" w:rsidRDefault="00987D15" w:rsidP="00987D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987D15" w:rsidRPr="00987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28775" cy="1571625"/>
                  <wp:effectExtent l="19050" t="0" r="9525" b="0"/>
                  <wp:docPr id="1" name="Imagen 1" descr="http://www.conozcacostarica.com/images/los_candil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los_candile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Villa Los Candiles </w:t>
            </w:r>
            <w:proofErr w:type="spellStart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localizada en la tranquila comunidad rural de Santa Ana, al oeste de la ciudad de San José. Esta comunidad se </w:t>
            </w:r>
            <w:proofErr w:type="spellStart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enorgullese</w:t>
            </w:r>
            <w:proofErr w:type="spellEnd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mantener vivas muchas de las tradiciones culturales del país.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57350"/>
                  <wp:effectExtent l="19050" t="0" r="0" b="0"/>
                  <wp:docPr id="2" name="Imagen 2" descr="http://www.conozcacostarica.com/images/los_candiles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os_candiles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28775"/>
                  <wp:effectExtent l="19050" t="0" r="0" b="0"/>
                  <wp:docPr id="3" name="Imagen 3" descr="http://www.conozcacostarica.com/images/los_candiles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os_candiles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Hay maravillosas vistas de las montañas que rodean al hotel y además </w:t>
            </w:r>
            <w:proofErr w:type="spellStart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muy cerca de centros de negocios, restaurantes de comidas locales como también de cocina internacional.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diseño y estilo </w:t>
            </w:r>
            <w:proofErr w:type="spellStart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arquitectonico</w:t>
            </w:r>
            <w:proofErr w:type="spellEnd"/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del hotel, fue traído por los exportadores de café, que se vieron influenciados por la corriente Victoriana del siglo 19. La calidez y la elegancia de la construcción se complementan con el mejor, más cómodo y moderno mobiliario.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28775"/>
                  <wp:effectExtent l="19050" t="0" r="0" b="0"/>
                  <wp:docPr id="4" name="Imagen 4" descr="http://www.conozcacostarica.com/images/los_candiles_view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os_candiles_view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609725"/>
                  <wp:effectExtent l="19050" t="0" r="0" b="0"/>
                  <wp:docPr id="5" name="Imagen 5" descr="http://www.conozcacostarica.com/images/los_candiles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os_candiles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ofrece 10 espaciosas habitaciones con todas las comodidades para que usted se sienta como en casa.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Cada habitación ofrece; comedor, cocina, balcón, TV por cable, servicio internacional de teléfono, Internet inalámbrico y caja de seguridad.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09725"/>
                  <wp:effectExtent l="19050" t="0" r="0" b="0"/>
                  <wp:docPr id="6" name="Imagen 6" descr="http://www.conozcacostarica.com/images/los_candiles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los_candiles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38300"/>
                  <wp:effectExtent l="19050" t="0" r="0" b="0"/>
                  <wp:docPr id="7" name="Imagen 7" descr="http://www.conozcacostarica.com/images/los_candiles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los_candiles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le ofrece un espacioso salón especial multiuso, para sus reuniones de negocios o eventos especiales.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local está completamente acondicionado con lo último en tecnología empresarial para facilitar la realización de seminarios o discusiones de negocios. De igual forma el sitio puede ser convertido en un salón de eventos tales como desayunos y/o almuerzos ejecutivos.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>AMENIDADES: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Área de BBQ cerca de la piscina donde un desayuno complementario es servido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de estacionamiento privada y segura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conferencias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Piscina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Agua caliente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Internet Inalámbrico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corporativas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638300"/>
                  <wp:effectExtent l="19050" t="0" r="0" b="0"/>
                  <wp:docPr id="8" name="Imagen 8" descr="http://www.conozcacostarica.com/images/los_candiles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los_candiles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b/>
                <w:bCs/>
                <w:color w:val="006699"/>
                <w:sz w:val="36"/>
                <w:szCs w:val="36"/>
                <w:lang w:eastAsia="es-CR"/>
              </w:rPr>
              <w:t>TARIFAS 2009</w:t>
            </w:r>
          </w:p>
          <w:p w:rsidR="00987D15" w:rsidRPr="00987D15" w:rsidRDefault="00987D15" w:rsidP="0098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b/>
                <w:bCs/>
                <w:sz w:val="20"/>
                <w:lang w:eastAsia="es-CR"/>
              </w:rPr>
              <w:t>(Validas desde Noviembre, 2008 hasta el 30 de Noviembre, 2009)</w:t>
            </w: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</w:p>
          <w:tbl>
            <w:tblPr>
              <w:tblW w:w="42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933"/>
              <w:gridCol w:w="2776"/>
              <w:gridCol w:w="1018"/>
            </w:tblGrid>
            <w:tr w:rsidR="00987D15" w:rsidRPr="00987D15">
              <w:trPr>
                <w:tblCellSpacing w:w="7" w:type="dxa"/>
                <w:jc w:val="center"/>
              </w:trPr>
              <w:tc>
                <w:tcPr>
                  <w:tcW w:w="2550" w:type="pct"/>
                  <w:shd w:val="clear" w:color="auto" w:fill="D9BD8A"/>
                  <w:vAlign w:val="center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Tipo de Habitación</w:t>
                  </w:r>
                </w:p>
              </w:tc>
              <w:tc>
                <w:tcPr>
                  <w:tcW w:w="1800" w:type="pct"/>
                  <w:shd w:val="clear" w:color="auto" w:fill="D9BD8A"/>
                  <w:vAlign w:val="center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650" w:type="pct"/>
                  <w:shd w:val="clear" w:color="auto" w:fill="D9BD8A"/>
                  <w:vAlign w:val="center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Precio</w:t>
                  </w:r>
                </w:p>
              </w:tc>
            </w:tr>
            <w:tr w:rsidR="00987D15" w:rsidRPr="00987D1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Junior 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1 Recamara </w:t>
                  </w:r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1 cama tamaño </w:t>
                  </w:r>
                  <w:proofErr w:type="spellStart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1 </w:t>
                  </w:r>
                  <w:proofErr w:type="spellStart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Sofa</w:t>
                  </w:r>
                  <w:proofErr w:type="spellEnd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cama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$140</w:t>
                  </w:r>
                </w:p>
              </w:tc>
            </w:tr>
            <w:tr w:rsidR="00987D15" w:rsidRPr="00987D1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0EAD5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 Familiar</w:t>
                  </w:r>
                </w:p>
              </w:tc>
              <w:tc>
                <w:tcPr>
                  <w:tcW w:w="0" w:type="auto"/>
                  <w:shd w:val="clear" w:color="auto" w:fill="F0EAD5"/>
                  <w:vAlign w:val="center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2 Recamaras</w:t>
                  </w:r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br/>
                    <w:t xml:space="preserve">2 camas tamaño </w:t>
                  </w:r>
                  <w:proofErr w:type="spellStart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EAD5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$175</w:t>
                  </w:r>
                </w:p>
              </w:tc>
            </w:tr>
            <w:tr w:rsidR="00987D15" w:rsidRPr="00987D1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Estándar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1 Recamara</w:t>
                  </w: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br/>
                  </w:r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1 cama tamaño </w:t>
                  </w:r>
                  <w:proofErr w:type="spellStart"/>
                  <w:r w:rsidRPr="00987D1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Queen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987D15" w:rsidRPr="00987D15" w:rsidRDefault="00987D15" w:rsidP="00987D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87D1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$100</w:t>
                  </w:r>
                </w:p>
              </w:tc>
            </w:tr>
          </w:tbl>
          <w:p w:rsidR="00987D15" w:rsidRPr="00987D15" w:rsidRDefault="00987D15" w:rsidP="0098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987D15" w:rsidRPr="00987D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7D15" w:rsidRPr="00987D15" w:rsidRDefault="00987D15" w:rsidP="0098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szCs w:val="20"/>
                <w:lang w:eastAsia="es-CR"/>
              </w:rPr>
              <w:br/>
            </w:r>
            <w:r w:rsidRPr="00987D15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se basan en ocupación doble. Persona extra $15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(13%)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 estilo Continental.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2 años de edad no son permitidos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de 2 a 7 años de edad gratis cuando compartan habitación con sus padres.</w:t>
            </w:r>
            <w:r w:rsidRPr="00987D15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987D15" w:rsidRPr="00987D15" w:rsidRDefault="00987D15" w:rsidP="00987D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87D15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Recepción las 24 horas de día.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B68"/>
    <w:multiLevelType w:val="multilevel"/>
    <w:tmpl w:val="796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401F2"/>
    <w:multiLevelType w:val="multilevel"/>
    <w:tmpl w:val="3C6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87D15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E6262"/>
    <w:rsid w:val="000F0D35"/>
    <w:rsid w:val="001034C7"/>
    <w:rsid w:val="001056F9"/>
    <w:rsid w:val="001114C1"/>
    <w:rsid w:val="001147EB"/>
    <w:rsid w:val="001171A5"/>
    <w:rsid w:val="00124B8B"/>
    <w:rsid w:val="00124C6B"/>
    <w:rsid w:val="00125BDC"/>
    <w:rsid w:val="00140B5E"/>
    <w:rsid w:val="001440CA"/>
    <w:rsid w:val="00147A9B"/>
    <w:rsid w:val="00147AF8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2B49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0AC8"/>
    <w:rsid w:val="002261F3"/>
    <w:rsid w:val="00230893"/>
    <w:rsid w:val="002355C0"/>
    <w:rsid w:val="0024305F"/>
    <w:rsid w:val="002440E5"/>
    <w:rsid w:val="002569B3"/>
    <w:rsid w:val="00272BA2"/>
    <w:rsid w:val="002928DB"/>
    <w:rsid w:val="002A439F"/>
    <w:rsid w:val="002A7B4E"/>
    <w:rsid w:val="00330F85"/>
    <w:rsid w:val="0034680B"/>
    <w:rsid w:val="0035662F"/>
    <w:rsid w:val="0035784A"/>
    <w:rsid w:val="00360B29"/>
    <w:rsid w:val="00360D90"/>
    <w:rsid w:val="00365580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15269"/>
    <w:rsid w:val="00432C11"/>
    <w:rsid w:val="00436D72"/>
    <w:rsid w:val="004411C6"/>
    <w:rsid w:val="004703C4"/>
    <w:rsid w:val="0047597C"/>
    <w:rsid w:val="00475CF3"/>
    <w:rsid w:val="004A54F7"/>
    <w:rsid w:val="004A6246"/>
    <w:rsid w:val="004B438F"/>
    <w:rsid w:val="004B4CBB"/>
    <w:rsid w:val="004C6643"/>
    <w:rsid w:val="004D26C6"/>
    <w:rsid w:val="004D466E"/>
    <w:rsid w:val="004E4224"/>
    <w:rsid w:val="004E59EB"/>
    <w:rsid w:val="004F471C"/>
    <w:rsid w:val="004F7FDC"/>
    <w:rsid w:val="0050488D"/>
    <w:rsid w:val="00510D22"/>
    <w:rsid w:val="00515E91"/>
    <w:rsid w:val="00516290"/>
    <w:rsid w:val="00526038"/>
    <w:rsid w:val="005472B4"/>
    <w:rsid w:val="0055049B"/>
    <w:rsid w:val="00554459"/>
    <w:rsid w:val="00561A12"/>
    <w:rsid w:val="00565573"/>
    <w:rsid w:val="00582954"/>
    <w:rsid w:val="00595E01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35ED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B7D69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32A39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206FA"/>
    <w:rsid w:val="00831587"/>
    <w:rsid w:val="00833C23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4FEE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63BD5"/>
    <w:rsid w:val="009657F7"/>
    <w:rsid w:val="00973096"/>
    <w:rsid w:val="00975792"/>
    <w:rsid w:val="00987D15"/>
    <w:rsid w:val="00992065"/>
    <w:rsid w:val="00994D15"/>
    <w:rsid w:val="009A2C55"/>
    <w:rsid w:val="009A6B4E"/>
    <w:rsid w:val="009B1392"/>
    <w:rsid w:val="009B6D88"/>
    <w:rsid w:val="009C6177"/>
    <w:rsid w:val="009F0273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56DA5"/>
    <w:rsid w:val="00A73912"/>
    <w:rsid w:val="00A80BAA"/>
    <w:rsid w:val="00AA3E2B"/>
    <w:rsid w:val="00AA42E5"/>
    <w:rsid w:val="00AA52E5"/>
    <w:rsid w:val="00AB2CC3"/>
    <w:rsid w:val="00AB448C"/>
    <w:rsid w:val="00AB6B51"/>
    <w:rsid w:val="00AB735D"/>
    <w:rsid w:val="00AC7F0C"/>
    <w:rsid w:val="00AD224E"/>
    <w:rsid w:val="00AD5A64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1751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37142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CE19C2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76B83"/>
    <w:rsid w:val="00D83F2F"/>
    <w:rsid w:val="00D84BE4"/>
    <w:rsid w:val="00D86325"/>
    <w:rsid w:val="00D941FF"/>
    <w:rsid w:val="00D942C8"/>
    <w:rsid w:val="00D96A56"/>
    <w:rsid w:val="00DA099C"/>
    <w:rsid w:val="00DB4F25"/>
    <w:rsid w:val="00DB5D60"/>
    <w:rsid w:val="00DD331F"/>
    <w:rsid w:val="00DD74E8"/>
    <w:rsid w:val="00DF156B"/>
    <w:rsid w:val="00E02C56"/>
    <w:rsid w:val="00E1143A"/>
    <w:rsid w:val="00E12B1D"/>
    <w:rsid w:val="00E217B5"/>
    <w:rsid w:val="00E32823"/>
    <w:rsid w:val="00E424BC"/>
    <w:rsid w:val="00E536CD"/>
    <w:rsid w:val="00E65A6C"/>
    <w:rsid w:val="00E67310"/>
    <w:rsid w:val="00E83C09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195"/>
    <w:rsid w:val="00EE7275"/>
    <w:rsid w:val="00F03F5B"/>
    <w:rsid w:val="00F17109"/>
    <w:rsid w:val="00F21B2C"/>
    <w:rsid w:val="00F227C7"/>
    <w:rsid w:val="00F22D22"/>
    <w:rsid w:val="00F24193"/>
    <w:rsid w:val="00F303DE"/>
    <w:rsid w:val="00F33D47"/>
    <w:rsid w:val="00F438E7"/>
    <w:rsid w:val="00F616BD"/>
    <w:rsid w:val="00F6414F"/>
    <w:rsid w:val="00F657A3"/>
    <w:rsid w:val="00F6699F"/>
    <w:rsid w:val="00F77A24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17EE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987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7D15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98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987D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2010-08-10T20:59:00Z</dcterms:created>
  <dcterms:modified xsi:type="dcterms:W3CDTF">2010-08-10T21:00:00Z</dcterms:modified>
</cp:coreProperties>
</file>