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05"/>
        <w:gridCol w:w="4605"/>
      </w:tblGrid>
      <w:tr w:rsidR="00022BCF" w:rsidRPr="00022BC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2BCF" w:rsidRPr="00022BCF" w:rsidRDefault="00022BCF" w:rsidP="0002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905000" cy="685800"/>
                  <wp:effectExtent l="19050" t="0" r="0" b="0"/>
                  <wp:docPr id="1" name="Imagen 1" descr="http://www.conozcacostarica.com/images/playa_negra_guesthouse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playa_negra_guesthouse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BCF" w:rsidRPr="00022BCF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022BCF" w:rsidRPr="00022BCF" w:rsidRDefault="00022BCF" w:rsidP="0002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22BC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022BCF" w:rsidRPr="00022BCF" w:rsidRDefault="00022BCF" w:rsidP="0002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22BC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22BCF" w:rsidRPr="00022BCF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022BCF" w:rsidRPr="00022BCF" w:rsidRDefault="00022BCF" w:rsidP="00022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</w:pPr>
            <w:r w:rsidRPr="00022BCF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t xml:space="preserve">Playa Negra </w:t>
            </w:r>
            <w:proofErr w:type="spellStart"/>
            <w:r w:rsidRPr="00022BCF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t>Guesthouse</w:t>
            </w:r>
            <w:proofErr w:type="spellEnd"/>
            <w:r w:rsidRPr="00022BCF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t xml:space="preserve"> es un hotel al lado del mar, localizado en Playa Negra, en la costa sur del Caribe de Costa Rica, un kilómetro al norte del centro del pueblo de </w:t>
            </w:r>
            <w:proofErr w:type="spellStart"/>
            <w:r w:rsidRPr="00022BCF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t>Cahuita</w:t>
            </w:r>
            <w:proofErr w:type="spellEnd"/>
            <w:r w:rsidRPr="00022BCF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t>.</w:t>
            </w:r>
          </w:p>
        </w:tc>
        <w:tc>
          <w:tcPr>
            <w:tcW w:w="2500" w:type="pct"/>
            <w:vAlign w:val="center"/>
            <w:hideMark/>
          </w:tcPr>
          <w:p w:rsidR="00022BCF" w:rsidRPr="00022BCF" w:rsidRDefault="00022BCF" w:rsidP="0002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2133600"/>
                  <wp:effectExtent l="19050" t="0" r="0" b="0"/>
                  <wp:docPr id="2" name="Imagen 2" descr="http://www.conozcacostarica.com/images/playa_negra_guesthouse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playa_negra_guesthouse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BCF" w:rsidRPr="00022BCF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022BCF" w:rsidRPr="00022BCF" w:rsidRDefault="00022BCF" w:rsidP="0002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22BC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022BCF" w:rsidRPr="00022BCF" w:rsidRDefault="00022BCF" w:rsidP="0002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22BC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22BCF" w:rsidRPr="00022BCF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022BCF" w:rsidRPr="00022BCF" w:rsidRDefault="00022BCF" w:rsidP="0002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2076450"/>
                  <wp:effectExtent l="19050" t="0" r="0" b="0"/>
                  <wp:docPr id="3" name="Imagen 3" descr="http://www.conozcacostarica.com/images/playa_negra_guesthouse_vie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playa_negra_guesthouse_vie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022BCF" w:rsidRPr="00022BCF" w:rsidRDefault="00022BCF" w:rsidP="00022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</w:pPr>
            <w:proofErr w:type="spellStart"/>
            <w:r w:rsidRPr="00022BCF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t>Cahuita</w:t>
            </w:r>
            <w:proofErr w:type="spellEnd"/>
            <w:r w:rsidRPr="00022BCF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t xml:space="preserve"> ofrece algo para todos, incluyendo playas de arena blanca o negra, fácil acceso a la naturaleza, bares reggae, compras y buena comida. Disfrute de platillos Franceses, Creole, Italianos, o de la cocina local, todo a una corta distancia del hotel.</w:t>
            </w:r>
          </w:p>
        </w:tc>
      </w:tr>
      <w:tr w:rsidR="00022BCF" w:rsidRPr="00022B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2BCF" w:rsidRPr="00022BCF" w:rsidRDefault="00022BCF" w:rsidP="0002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22BC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2BCF" w:rsidRPr="00022BCF" w:rsidRDefault="00022BCF" w:rsidP="0002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22BC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22BCF" w:rsidRPr="00022BCF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022BCF" w:rsidRPr="00022BCF" w:rsidRDefault="00022BCF" w:rsidP="00022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</w:pPr>
            <w:r w:rsidRPr="00022BCF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t>El hotel ofrece alojamiento de lujo que consta de dos encantadoras, y completamente equipadas cabañas al estilo caribeño, tres habitaciones decoradas con gusto, piscina y casa de la piscina.</w:t>
            </w:r>
          </w:p>
        </w:tc>
        <w:tc>
          <w:tcPr>
            <w:tcW w:w="2500" w:type="pct"/>
            <w:vAlign w:val="center"/>
            <w:hideMark/>
          </w:tcPr>
          <w:p w:rsidR="00022BCF" w:rsidRPr="00022BCF" w:rsidRDefault="00022BCF" w:rsidP="0002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2133600"/>
                  <wp:effectExtent l="19050" t="0" r="0" b="0"/>
                  <wp:docPr id="4" name="Imagen 4" descr="http://www.conozcacostarica.com/images/playa_negra_guesthouse_view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playa_negra_guesthouse_view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BCF" w:rsidRPr="00022B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2BCF" w:rsidRPr="00022BCF" w:rsidRDefault="00022BCF" w:rsidP="0002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22BC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2BCF" w:rsidRPr="00022BCF" w:rsidRDefault="00022BCF" w:rsidP="0002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22BC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22BCF" w:rsidRPr="00022B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2BCF" w:rsidRPr="00022BCF" w:rsidRDefault="00022BCF" w:rsidP="0002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838450" cy="2133600"/>
                  <wp:effectExtent l="19050" t="0" r="0" b="0"/>
                  <wp:docPr id="5" name="Imagen 5" descr="http://www.conozcacostarica.com/images/playa_negra_guesthouse_view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playa_negra_guesthouse_view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22BCF" w:rsidRPr="00022BCF" w:rsidRDefault="00022BCF" w:rsidP="00022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</w:pPr>
            <w:r w:rsidRPr="00022BCF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t xml:space="preserve">Las cabañas y habitaciones tienen vistas a los exuberantes jardines, cuidadosamente mantenidos. Para los amantes de la naturaleza, el Parque Nacional </w:t>
            </w:r>
            <w:proofErr w:type="spellStart"/>
            <w:r w:rsidRPr="00022BCF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t>Cahuita</w:t>
            </w:r>
            <w:proofErr w:type="spellEnd"/>
            <w:r w:rsidRPr="00022BCF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t xml:space="preserve"> está a sólo diez minutos a pie y tiene senderos adyacentes a las playas de arena blanca.</w:t>
            </w:r>
          </w:p>
        </w:tc>
      </w:tr>
      <w:tr w:rsidR="00022BCF" w:rsidRPr="00022B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2BCF" w:rsidRPr="00022BCF" w:rsidRDefault="00022BCF" w:rsidP="0002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22BC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2BCF" w:rsidRPr="00022BCF" w:rsidRDefault="00022BCF" w:rsidP="0002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22BC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22BCF" w:rsidRPr="00022B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2BCF" w:rsidRPr="00022BCF" w:rsidRDefault="00022BCF" w:rsidP="00022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</w:pPr>
            <w:r w:rsidRPr="00022BCF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t>Todas las habitaciones están equipadas con nevera, cafetera, ventilador de techo, caja fuerte y conexión inalámbrica a Internet. Los espaciosos porches ofrecen privacidad y puntos de vista de los exuberantes jardines tropicales. Secadores de cabello y planchas están también disponibles.</w:t>
            </w:r>
          </w:p>
        </w:tc>
        <w:tc>
          <w:tcPr>
            <w:tcW w:w="0" w:type="auto"/>
            <w:vAlign w:val="center"/>
            <w:hideMark/>
          </w:tcPr>
          <w:p w:rsidR="00022BCF" w:rsidRPr="00022BCF" w:rsidRDefault="00022BCF" w:rsidP="0002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2133600"/>
                  <wp:effectExtent l="19050" t="0" r="0" b="0"/>
                  <wp:docPr id="6" name="Imagen 6" descr="http://www.conozcacostarica.com/images/playa_negra_guesthouse_view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playa_negra_guesthouse_view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BCF" w:rsidRPr="00022B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2BCF" w:rsidRPr="00022BCF" w:rsidRDefault="00022BCF" w:rsidP="0002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22BC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2BCF" w:rsidRPr="00022BCF" w:rsidRDefault="00022BCF" w:rsidP="00022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22BC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22BCF" w:rsidRPr="00022B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2BCF" w:rsidRPr="00022BCF" w:rsidRDefault="00022BCF" w:rsidP="0002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95475"/>
                  <wp:effectExtent l="19050" t="0" r="0" b="0"/>
                  <wp:docPr id="7" name="Imagen 7" descr="http://www.conozcacostarica.com/images/playa_negra_guesthouse_view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playa_negra_guesthouse_view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22BCF" w:rsidRPr="00022BCF" w:rsidRDefault="00022BCF" w:rsidP="00022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</w:pPr>
            <w:r w:rsidRPr="00022BCF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t>Las amplias casas de brillantes colores del Caribe son de madera, cada una adecuada para una familia de 4 o 2 parejas y consta de 2 dormitorios, cocina totalmente equipada, baño grande, agua caliente y duchas, y amplio porche. Hay una cama doble en un dormitorio y dos camas individuales en la otra. El porche dispone de mobiliario de ratán muy confortable.</w:t>
            </w:r>
          </w:p>
        </w:tc>
      </w:tr>
      <w:tr w:rsidR="00022BCF" w:rsidRPr="00022B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2BCF" w:rsidRPr="00022BCF" w:rsidRDefault="00022BCF" w:rsidP="0002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22BC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2BCF" w:rsidRPr="00022BCF" w:rsidRDefault="00022BCF" w:rsidP="0002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22BC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22BCF" w:rsidRPr="00022B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2BCF" w:rsidRPr="00022BCF" w:rsidRDefault="00022BCF" w:rsidP="00022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</w:pPr>
            <w:r w:rsidRPr="00022BCF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t xml:space="preserve">Dos de las habitaciones tienen capacidad para tres personas, amueblado con una cama doble y una cama individual y están equipadas con un </w:t>
            </w:r>
            <w:proofErr w:type="spellStart"/>
            <w:r w:rsidRPr="00022BCF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t>minibar</w:t>
            </w:r>
            <w:proofErr w:type="spellEnd"/>
            <w:r w:rsidRPr="00022BCF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22BCF" w:rsidRPr="00022BCF" w:rsidRDefault="00022BCF" w:rsidP="0002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2133600"/>
                  <wp:effectExtent l="19050" t="0" r="0" b="0"/>
                  <wp:docPr id="8" name="Imagen 8" descr="http://www.conozcacostarica.com/images/playa_negra_guesthouse_view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onozcacostarica.com/images/playa_negra_guesthouse_view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BCF" w:rsidRPr="00022B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2BCF" w:rsidRPr="00022BCF" w:rsidRDefault="00022BCF" w:rsidP="0002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22BC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2BCF" w:rsidRPr="00022BCF" w:rsidRDefault="00022BCF" w:rsidP="0002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22BC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22BCF" w:rsidRPr="00022B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2BCF" w:rsidRPr="00022BCF" w:rsidRDefault="00022BCF" w:rsidP="0002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2133600"/>
                  <wp:effectExtent l="19050" t="0" r="0" b="0"/>
                  <wp:docPr id="9" name="Imagen 9" descr="http://www.conozcacostarica.com/images/playa_negra_guesthouse_view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onozcacostarica.com/images/playa_negra_guesthouse_view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22BCF" w:rsidRPr="00022BCF" w:rsidRDefault="00022BCF" w:rsidP="00022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</w:pPr>
            <w:r w:rsidRPr="00022BCF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t>La costa atlántica ofrece playas vírgenes, montañas boscosas, palmas de coco y plantaciones piña y banana. La belleza salvaje de la zona, y la diversidad cultural, hacen del Caribe un destino alternativo, para aquellos que desean evitar las zonas más turísticas del país.</w:t>
            </w:r>
          </w:p>
        </w:tc>
      </w:tr>
      <w:tr w:rsidR="00022BCF" w:rsidRPr="00022B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2BCF" w:rsidRPr="00022BCF" w:rsidRDefault="00022BCF" w:rsidP="0002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22BC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2BCF" w:rsidRPr="00022BCF" w:rsidRDefault="00022BCF" w:rsidP="0002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22BC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22BCF" w:rsidRPr="00022B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2BCF" w:rsidRPr="00022BCF" w:rsidRDefault="00022BCF" w:rsidP="00022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</w:pPr>
            <w:r w:rsidRPr="00022BCF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t xml:space="preserve">El Parque Nacional </w:t>
            </w:r>
            <w:proofErr w:type="spellStart"/>
            <w:r w:rsidRPr="00022BCF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t>Cahuita</w:t>
            </w:r>
            <w:proofErr w:type="spellEnd"/>
            <w:r w:rsidRPr="00022BCF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t xml:space="preserve"> es el destino principal de la mayoría de los visitantes que vienen a disfrutar de la vegetación tropical, arrecife de coral y las playas de arena blanca del parque o ir de excursión por los 7 kilómetros (4 millas) de sendero natural. El parque está lleno de vida silvestre, incluyendo monos, perezosos, armadillos, caimanes e iguanas. Hay gran abundancia de aves y los excursionistas podrían ver al ibis verde, garzas, </w:t>
            </w:r>
            <w:proofErr w:type="spellStart"/>
            <w:r w:rsidRPr="00022BCF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t>martín</w:t>
            </w:r>
            <w:proofErr w:type="spellEnd"/>
            <w:r w:rsidRPr="00022BCF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t xml:space="preserve"> pescador y tucanes.</w:t>
            </w:r>
          </w:p>
        </w:tc>
        <w:tc>
          <w:tcPr>
            <w:tcW w:w="0" w:type="auto"/>
            <w:vAlign w:val="center"/>
            <w:hideMark/>
          </w:tcPr>
          <w:p w:rsidR="00022BCF" w:rsidRPr="00022BCF" w:rsidRDefault="00022BCF" w:rsidP="0002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2133600"/>
                  <wp:effectExtent l="19050" t="0" r="0" b="0"/>
                  <wp:docPr id="10" name="Imagen 10" descr="http://www.conozcacostarica.com/images/playa_negra_guesthouse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onozcacostarica.com/images/playa_negra_guesthouse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BCF" w:rsidRPr="00022B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2BCF" w:rsidRPr="00022BCF" w:rsidRDefault="00022BCF" w:rsidP="0002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22BC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2BCF" w:rsidRPr="00022BCF" w:rsidRDefault="00022BCF" w:rsidP="0002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22BC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022BCF" w:rsidRPr="00022BC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2BCF" w:rsidRDefault="00022BCF" w:rsidP="00022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3366"/>
                <w:sz w:val="24"/>
                <w:szCs w:val="24"/>
                <w:lang w:eastAsia="es-CR"/>
              </w:rPr>
            </w:pPr>
          </w:p>
          <w:p w:rsidR="00022BCF" w:rsidRDefault="00022BCF" w:rsidP="00022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3366"/>
                <w:sz w:val="24"/>
                <w:szCs w:val="24"/>
                <w:lang w:eastAsia="es-CR"/>
              </w:rPr>
            </w:pPr>
          </w:p>
          <w:p w:rsidR="00022BCF" w:rsidRDefault="00022BCF" w:rsidP="00022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3366"/>
                <w:sz w:val="24"/>
                <w:szCs w:val="24"/>
                <w:lang w:eastAsia="es-CR"/>
              </w:rPr>
            </w:pPr>
          </w:p>
          <w:p w:rsidR="00022BCF" w:rsidRPr="00022BCF" w:rsidRDefault="00022BCF" w:rsidP="0002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22BCF">
              <w:rPr>
                <w:rFonts w:ascii="Verdana" w:eastAsia="Times New Roman" w:hAnsi="Verdana" w:cs="Times New Roman"/>
                <w:b/>
                <w:bCs/>
                <w:color w:val="003366"/>
                <w:sz w:val="24"/>
                <w:szCs w:val="24"/>
                <w:lang w:eastAsia="es-CR"/>
              </w:rPr>
              <w:t xml:space="preserve">ACTIVIDADES: Cosas que hacer en </w:t>
            </w:r>
            <w:proofErr w:type="spellStart"/>
            <w:r w:rsidRPr="00022BCF">
              <w:rPr>
                <w:rFonts w:ascii="Verdana" w:eastAsia="Times New Roman" w:hAnsi="Verdana" w:cs="Times New Roman"/>
                <w:b/>
                <w:bCs/>
                <w:color w:val="003366"/>
                <w:sz w:val="24"/>
                <w:szCs w:val="24"/>
                <w:lang w:eastAsia="es-CR"/>
              </w:rPr>
              <w:t>Cahuita</w:t>
            </w:r>
            <w:proofErr w:type="spellEnd"/>
          </w:p>
        </w:tc>
      </w:tr>
      <w:tr w:rsidR="00022BCF" w:rsidRPr="00022BC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4545"/>
              <w:gridCol w:w="4545"/>
            </w:tblGrid>
            <w:tr w:rsidR="00022BCF" w:rsidRPr="00022BCF">
              <w:trPr>
                <w:tblCellSpacing w:w="0" w:type="dxa"/>
              </w:trPr>
              <w:tc>
                <w:tcPr>
                  <w:tcW w:w="2500" w:type="pct"/>
                  <w:hideMark/>
                </w:tcPr>
                <w:p w:rsidR="00022BCF" w:rsidRPr="00022BCF" w:rsidRDefault="00022BCF" w:rsidP="00022BC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022B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Snorkel</w:t>
                  </w:r>
                  <w:proofErr w:type="spellEnd"/>
                  <w:r w:rsidRPr="00022B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022BCF" w:rsidRPr="00022BCF" w:rsidRDefault="00022BCF" w:rsidP="00022BC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22B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Observar delfines</w:t>
                  </w:r>
                  <w:r w:rsidRPr="00022B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022BCF" w:rsidRPr="00022BCF" w:rsidRDefault="00022BCF" w:rsidP="00022BC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22B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Parque Nacional </w:t>
                  </w:r>
                  <w:proofErr w:type="spellStart"/>
                  <w:r w:rsidRPr="00022B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Cahuita</w:t>
                  </w:r>
                  <w:proofErr w:type="spellEnd"/>
                  <w:r w:rsidRPr="00022B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en Kayak de río</w:t>
                  </w:r>
                  <w:r w:rsidRPr="00022B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022BCF" w:rsidRPr="00022BCF" w:rsidRDefault="00022BCF" w:rsidP="00022BC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22B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Observar aves</w:t>
                  </w:r>
                  <w:r w:rsidRPr="00022B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022BCF" w:rsidRPr="00022BCF" w:rsidRDefault="00022BCF" w:rsidP="00022BC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22B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Pesca de profundidad</w:t>
                  </w:r>
                  <w:r w:rsidRPr="00022B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022BCF" w:rsidRPr="00022BCF" w:rsidRDefault="00022BCF" w:rsidP="00022BC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22B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Caminata por Parque Nacional </w:t>
                  </w:r>
                  <w:proofErr w:type="spellStart"/>
                  <w:r w:rsidRPr="00022B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Cahuita</w:t>
                  </w:r>
                  <w:proofErr w:type="spellEnd"/>
                  <w:r w:rsidRPr="00022B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2500" w:type="pct"/>
                  <w:hideMark/>
                </w:tcPr>
                <w:p w:rsidR="00022BCF" w:rsidRPr="00022BCF" w:rsidRDefault="00022BCF" w:rsidP="00022BCF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22B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Paseos al Parque Nacional </w:t>
                  </w:r>
                  <w:proofErr w:type="spellStart"/>
                  <w:r w:rsidRPr="00022B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Cahuita</w:t>
                  </w:r>
                  <w:proofErr w:type="spellEnd"/>
                  <w:r w:rsidRPr="00022B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022BCF" w:rsidRPr="00022BCF" w:rsidRDefault="00022BCF" w:rsidP="00022BCF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CR"/>
                    </w:rPr>
                  </w:pPr>
                  <w:r w:rsidRPr="00022BCF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es-CR"/>
                    </w:rPr>
                    <w:t>Tours de Canopy y zip line</w:t>
                  </w:r>
                  <w:r w:rsidRPr="00022B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CR"/>
                    </w:rPr>
                    <w:t xml:space="preserve"> </w:t>
                  </w:r>
                </w:p>
                <w:p w:rsidR="00022BCF" w:rsidRPr="00022BCF" w:rsidRDefault="00022BCF" w:rsidP="00022BCF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22B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Ciclismo</w:t>
                  </w:r>
                  <w:r w:rsidRPr="00022B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022BCF" w:rsidRPr="00022BCF" w:rsidRDefault="00022BCF" w:rsidP="00022BCF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22B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Tours ATV por la selva</w:t>
                  </w:r>
                  <w:r w:rsidRPr="00022B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022BCF" w:rsidRPr="00022BCF" w:rsidRDefault="00022BCF" w:rsidP="00022BCF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22B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Montar a caballo</w:t>
                  </w:r>
                  <w:r w:rsidRPr="00022B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022BCF" w:rsidRPr="00022BCF" w:rsidRDefault="00022BCF" w:rsidP="00022BCF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22B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Rafting</w:t>
                  </w:r>
                  <w:r w:rsidRPr="00022B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</w:tr>
          </w:tbl>
          <w:p w:rsidR="00022BCF" w:rsidRPr="00022BCF" w:rsidRDefault="00022BCF" w:rsidP="0002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022BCF" w:rsidRPr="00022BC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2BCF" w:rsidRPr="00022BCF" w:rsidRDefault="00022BCF" w:rsidP="00022BC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022BCF">
              <w:rPr>
                <w:rFonts w:ascii="Trebuchet MS" w:eastAsia="Times New Roman" w:hAnsi="Trebuchet MS" w:cs="Times New Roman"/>
                <w:b/>
                <w:bCs/>
                <w:color w:val="003399"/>
                <w:kern w:val="36"/>
                <w:sz w:val="45"/>
                <w:szCs w:val="45"/>
                <w:lang w:eastAsia="es-CR"/>
              </w:rPr>
              <w:t>TARIFAS 2010</w:t>
            </w:r>
          </w:p>
        </w:tc>
      </w:tr>
      <w:tr w:rsidR="00022BCF" w:rsidRPr="00022BC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CCCC99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4537"/>
              <w:gridCol w:w="2273"/>
              <w:gridCol w:w="2280"/>
            </w:tblGrid>
            <w:tr w:rsidR="00022BCF" w:rsidRPr="00022BCF">
              <w:trPr>
                <w:tblCellSpacing w:w="7" w:type="dxa"/>
                <w:jc w:val="center"/>
              </w:trPr>
              <w:tc>
                <w:tcPr>
                  <w:tcW w:w="2500" w:type="pct"/>
                  <w:shd w:val="clear" w:color="auto" w:fill="E3DEBE"/>
                  <w:hideMark/>
                </w:tcPr>
                <w:p w:rsidR="00022BCF" w:rsidRPr="00022BCF" w:rsidRDefault="00022BCF" w:rsidP="00022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22BC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Habitaciones Playa Negra </w:t>
                  </w:r>
                  <w:proofErr w:type="spellStart"/>
                  <w:r w:rsidRPr="00022BC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Guesthouse</w:t>
                  </w:r>
                  <w:proofErr w:type="spellEnd"/>
                </w:p>
              </w:tc>
              <w:tc>
                <w:tcPr>
                  <w:tcW w:w="1250" w:type="pct"/>
                  <w:shd w:val="clear" w:color="auto" w:fill="003366"/>
                  <w:hideMark/>
                </w:tcPr>
                <w:p w:rsidR="00022BCF" w:rsidRPr="00022BCF" w:rsidRDefault="00022BCF" w:rsidP="00022B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22BCF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Temporada Alta</w:t>
                  </w:r>
                </w:p>
              </w:tc>
              <w:tc>
                <w:tcPr>
                  <w:tcW w:w="1250" w:type="pct"/>
                  <w:shd w:val="clear" w:color="auto" w:fill="336600"/>
                  <w:hideMark/>
                </w:tcPr>
                <w:p w:rsidR="00022BCF" w:rsidRPr="00022BCF" w:rsidRDefault="00022BCF" w:rsidP="00022B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22BCF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Temporada Verde</w:t>
                  </w:r>
                </w:p>
              </w:tc>
            </w:tr>
            <w:tr w:rsidR="00022BCF" w:rsidRPr="00022BC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22BCF" w:rsidRPr="00022BCF" w:rsidRDefault="00022BCF" w:rsidP="00022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22BC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Habitación Sencilla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22BCF" w:rsidRPr="00022BCF" w:rsidRDefault="00022BCF" w:rsidP="00022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22B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$55.00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22BCF" w:rsidRPr="00022BCF" w:rsidRDefault="00022BCF" w:rsidP="00022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22B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$45.00</w:t>
                  </w:r>
                </w:p>
              </w:tc>
            </w:tr>
            <w:tr w:rsidR="00022BCF" w:rsidRPr="00022BC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CE9D2"/>
                  <w:vAlign w:val="center"/>
                  <w:hideMark/>
                </w:tcPr>
                <w:p w:rsidR="00022BCF" w:rsidRPr="00022BCF" w:rsidRDefault="00022BCF" w:rsidP="00022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22BC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Habitación doble</w:t>
                  </w:r>
                </w:p>
              </w:tc>
              <w:tc>
                <w:tcPr>
                  <w:tcW w:w="0" w:type="auto"/>
                  <w:shd w:val="clear" w:color="auto" w:fill="ECE9D2"/>
                  <w:vAlign w:val="center"/>
                  <w:hideMark/>
                </w:tcPr>
                <w:p w:rsidR="00022BCF" w:rsidRPr="00022BCF" w:rsidRDefault="00022BCF" w:rsidP="00022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22B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$70.00</w:t>
                  </w:r>
                </w:p>
              </w:tc>
              <w:tc>
                <w:tcPr>
                  <w:tcW w:w="0" w:type="auto"/>
                  <w:shd w:val="clear" w:color="auto" w:fill="ECE9D2"/>
                  <w:vAlign w:val="center"/>
                  <w:hideMark/>
                </w:tcPr>
                <w:p w:rsidR="00022BCF" w:rsidRPr="00022BCF" w:rsidRDefault="00022BCF" w:rsidP="00022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22B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$60.00</w:t>
                  </w:r>
                </w:p>
              </w:tc>
            </w:tr>
            <w:tr w:rsidR="00022BCF" w:rsidRPr="00022BC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22BCF" w:rsidRPr="00022BCF" w:rsidRDefault="00022BCF" w:rsidP="00022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22BC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Casa de Campo Azul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22BCF" w:rsidRPr="00022BCF" w:rsidRDefault="00022BCF" w:rsidP="00022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22B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$120.00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22BCF" w:rsidRPr="00022BCF" w:rsidRDefault="00022BCF" w:rsidP="00022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22B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$100.00</w:t>
                  </w:r>
                </w:p>
              </w:tc>
            </w:tr>
            <w:tr w:rsidR="00022BCF" w:rsidRPr="00022BC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CE9D2"/>
                  <w:vAlign w:val="center"/>
                  <w:hideMark/>
                </w:tcPr>
                <w:p w:rsidR="00022BCF" w:rsidRPr="00022BCF" w:rsidRDefault="00022BCF" w:rsidP="00022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22BC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Casa de Campo Amarilla</w:t>
                  </w:r>
                </w:p>
              </w:tc>
              <w:tc>
                <w:tcPr>
                  <w:tcW w:w="0" w:type="auto"/>
                  <w:shd w:val="clear" w:color="auto" w:fill="ECE9D2"/>
                  <w:vAlign w:val="center"/>
                  <w:hideMark/>
                </w:tcPr>
                <w:p w:rsidR="00022BCF" w:rsidRPr="00022BCF" w:rsidRDefault="00022BCF" w:rsidP="00022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22B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$120.00</w:t>
                  </w:r>
                </w:p>
              </w:tc>
              <w:tc>
                <w:tcPr>
                  <w:tcW w:w="0" w:type="auto"/>
                  <w:shd w:val="clear" w:color="auto" w:fill="ECE9D2"/>
                  <w:vAlign w:val="center"/>
                  <w:hideMark/>
                </w:tcPr>
                <w:p w:rsidR="00022BCF" w:rsidRPr="00022BCF" w:rsidRDefault="00022BCF" w:rsidP="00022B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022B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$100.00</w:t>
                  </w:r>
                </w:p>
              </w:tc>
            </w:tr>
          </w:tbl>
          <w:p w:rsidR="00022BCF" w:rsidRPr="00022BCF" w:rsidRDefault="00022BCF" w:rsidP="0002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22BCF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es-CR"/>
              </w:rPr>
              <w:t>NOTAS:</w:t>
            </w:r>
          </w:p>
          <w:p w:rsidR="00022BCF" w:rsidRPr="00022BCF" w:rsidRDefault="00022BCF" w:rsidP="00022BC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22BC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Todas las tarifas en dólares de USA.</w:t>
            </w:r>
            <w:r w:rsidRPr="00022BC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022BCF" w:rsidRPr="00022BCF" w:rsidRDefault="00022BCF" w:rsidP="00022BC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022BCF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impuestos locales de ley (13%).</w:t>
            </w:r>
            <w:r w:rsidRPr="00022BCF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77DA1"/>
    <w:multiLevelType w:val="multilevel"/>
    <w:tmpl w:val="B948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227A5D"/>
    <w:multiLevelType w:val="multilevel"/>
    <w:tmpl w:val="BCEA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2706BA"/>
    <w:multiLevelType w:val="multilevel"/>
    <w:tmpl w:val="69C8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22BCF"/>
    <w:rsid w:val="00013088"/>
    <w:rsid w:val="00021CA3"/>
    <w:rsid w:val="00022BCF"/>
    <w:rsid w:val="00024515"/>
    <w:rsid w:val="00024EA2"/>
    <w:rsid w:val="0004413C"/>
    <w:rsid w:val="00057C3E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F0D35"/>
    <w:rsid w:val="001114C1"/>
    <w:rsid w:val="001147EB"/>
    <w:rsid w:val="001171A5"/>
    <w:rsid w:val="00124B8B"/>
    <w:rsid w:val="00140B5E"/>
    <w:rsid w:val="001440CA"/>
    <w:rsid w:val="00147A9B"/>
    <w:rsid w:val="00160956"/>
    <w:rsid w:val="00162980"/>
    <w:rsid w:val="00164C9F"/>
    <w:rsid w:val="00166E13"/>
    <w:rsid w:val="0017319E"/>
    <w:rsid w:val="001851D2"/>
    <w:rsid w:val="00195F67"/>
    <w:rsid w:val="00197D8D"/>
    <w:rsid w:val="001A6679"/>
    <w:rsid w:val="001A6ECC"/>
    <w:rsid w:val="001B7381"/>
    <w:rsid w:val="001D189B"/>
    <w:rsid w:val="001D5AA7"/>
    <w:rsid w:val="001D6690"/>
    <w:rsid w:val="001E0C8C"/>
    <w:rsid w:val="001E1A6E"/>
    <w:rsid w:val="001E48FE"/>
    <w:rsid w:val="001F2B2B"/>
    <w:rsid w:val="00215E7C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5784A"/>
    <w:rsid w:val="00365848"/>
    <w:rsid w:val="00384869"/>
    <w:rsid w:val="00394A40"/>
    <w:rsid w:val="003953DC"/>
    <w:rsid w:val="003C140B"/>
    <w:rsid w:val="003C259A"/>
    <w:rsid w:val="003D61F2"/>
    <w:rsid w:val="003F3716"/>
    <w:rsid w:val="00411017"/>
    <w:rsid w:val="00432C11"/>
    <w:rsid w:val="004411C6"/>
    <w:rsid w:val="004703C4"/>
    <w:rsid w:val="00475CF3"/>
    <w:rsid w:val="004A54F7"/>
    <w:rsid w:val="004B438F"/>
    <w:rsid w:val="004B4CBB"/>
    <w:rsid w:val="004D466E"/>
    <w:rsid w:val="004E4224"/>
    <w:rsid w:val="004E59EB"/>
    <w:rsid w:val="004F7FDC"/>
    <w:rsid w:val="00510D22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50AE"/>
    <w:rsid w:val="0065086A"/>
    <w:rsid w:val="00663745"/>
    <w:rsid w:val="00667401"/>
    <w:rsid w:val="006743FA"/>
    <w:rsid w:val="006829B8"/>
    <w:rsid w:val="00691720"/>
    <w:rsid w:val="006943F6"/>
    <w:rsid w:val="00696CDD"/>
    <w:rsid w:val="006A54F6"/>
    <w:rsid w:val="006A6F80"/>
    <w:rsid w:val="006C7136"/>
    <w:rsid w:val="006E412B"/>
    <w:rsid w:val="006F6735"/>
    <w:rsid w:val="00703859"/>
    <w:rsid w:val="0071119C"/>
    <w:rsid w:val="00722B8B"/>
    <w:rsid w:val="0072737E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48E7"/>
    <w:rsid w:val="00807C70"/>
    <w:rsid w:val="00831587"/>
    <w:rsid w:val="00843992"/>
    <w:rsid w:val="00845AB2"/>
    <w:rsid w:val="00851CAB"/>
    <w:rsid w:val="008525B7"/>
    <w:rsid w:val="0085734C"/>
    <w:rsid w:val="008678CB"/>
    <w:rsid w:val="00875EFE"/>
    <w:rsid w:val="00876151"/>
    <w:rsid w:val="00897233"/>
    <w:rsid w:val="008C3D1E"/>
    <w:rsid w:val="008D5963"/>
    <w:rsid w:val="008E2BDA"/>
    <w:rsid w:val="008F3DFF"/>
    <w:rsid w:val="008F55BF"/>
    <w:rsid w:val="00932548"/>
    <w:rsid w:val="00943DCB"/>
    <w:rsid w:val="00952AA5"/>
    <w:rsid w:val="00954E64"/>
    <w:rsid w:val="009622E9"/>
    <w:rsid w:val="00975792"/>
    <w:rsid w:val="00994D15"/>
    <w:rsid w:val="009A6B4E"/>
    <w:rsid w:val="009B1392"/>
    <w:rsid w:val="009F5BB7"/>
    <w:rsid w:val="00A03841"/>
    <w:rsid w:val="00A050E3"/>
    <w:rsid w:val="00A14705"/>
    <w:rsid w:val="00A22535"/>
    <w:rsid w:val="00A2299D"/>
    <w:rsid w:val="00A308F3"/>
    <w:rsid w:val="00A44C93"/>
    <w:rsid w:val="00A80BAA"/>
    <w:rsid w:val="00AA3E2B"/>
    <w:rsid w:val="00AA52E5"/>
    <w:rsid w:val="00AB2CC3"/>
    <w:rsid w:val="00AB6B51"/>
    <w:rsid w:val="00AF159D"/>
    <w:rsid w:val="00B01CB1"/>
    <w:rsid w:val="00B01DB8"/>
    <w:rsid w:val="00B125C3"/>
    <w:rsid w:val="00B16F65"/>
    <w:rsid w:val="00B234AE"/>
    <w:rsid w:val="00B33698"/>
    <w:rsid w:val="00B352E7"/>
    <w:rsid w:val="00B5634D"/>
    <w:rsid w:val="00B610F2"/>
    <w:rsid w:val="00B641E8"/>
    <w:rsid w:val="00B652EA"/>
    <w:rsid w:val="00B71BA7"/>
    <w:rsid w:val="00B84F65"/>
    <w:rsid w:val="00B91EE6"/>
    <w:rsid w:val="00BC291F"/>
    <w:rsid w:val="00BD1764"/>
    <w:rsid w:val="00BE07AA"/>
    <w:rsid w:val="00BE0E6F"/>
    <w:rsid w:val="00BE3A18"/>
    <w:rsid w:val="00BF042D"/>
    <w:rsid w:val="00BF1CE0"/>
    <w:rsid w:val="00BF581F"/>
    <w:rsid w:val="00C077C1"/>
    <w:rsid w:val="00C15ABA"/>
    <w:rsid w:val="00C21D86"/>
    <w:rsid w:val="00C3096C"/>
    <w:rsid w:val="00C30E92"/>
    <w:rsid w:val="00C3325D"/>
    <w:rsid w:val="00C45BDE"/>
    <w:rsid w:val="00C52128"/>
    <w:rsid w:val="00C56029"/>
    <w:rsid w:val="00C651F0"/>
    <w:rsid w:val="00C764B2"/>
    <w:rsid w:val="00C779E3"/>
    <w:rsid w:val="00C9292F"/>
    <w:rsid w:val="00CA72E0"/>
    <w:rsid w:val="00CA79AF"/>
    <w:rsid w:val="00CC0BD0"/>
    <w:rsid w:val="00CC3175"/>
    <w:rsid w:val="00D1422B"/>
    <w:rsid w:val="00D34EEA"/>
    <w:rsid w:val="00D45DA1"/>
    <w:rsid w:val="00D528B9"/>
    <w:rsid w:val="00D62D60"/>
    <w:rsid w:val="00D6349A"/>
    <w:rsid w:val="00D65C9B"/>
    <w:rsid w:val="00D7132A"/>
    <w:rsid w:val="00D86325"/>
    <w:rsid w:val="00D941FF"/>
    <w:rsid w:val="00D96A56"/>
    <w:rsid w:val="00DA099C"/>
    <w:rsid w:val="00DB4F25"/>
    <w:rsid w:val="00DD74E8"/>
    <w:rsid w:val="00E12B1D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2CDF"/>
    <w:rsid w:val="00EB67C2"/>
    <w:rsid w:val="00EC73C8"/>
    <w:rsid w:val="00ED00BF"/>
    <w:rsid w:val="00F03F5B"/>
    <w:rsid w:val="00F17109"/>
    <w:rsid w:val="00F227C7"/>
    <w:rsid w:val="00F22D22"/>
    <w:rsid w:val="00F24193"/>
    <w:rsid w:val="00F438E7"/>
    <w:rsid w:val="00F657A3"/>
    <w:rsid w:val="00F87978"/>
    <w:rsid w:val="00F91F67"/>
    <w:rsid w:val="00F9263F"/>
    <w:rsid w:val="00F9384F"/>
    <w:rsid w:val="00FB016D"/>
    <w:rsid w:val="00FB413B"/>
    <w:rsid w:val="00FC0683"/>
    <w:rsid w:val="00FE3227"/>
    <w:rsid w:val="00FE5160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022B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2BCF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02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generaltext">
    <w:name w:val="general_text"/>
    <w:basedOn w:val="Normal"/>
    <w:rsid w:val="00022B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es-CR"/>
    </w:rPr>
  </w:style>
  <w:style w:type="character" w:styleId="Textoennegrita">
    <w:name w:val="Strong"/>
    <w:basedOn w:val="Fuentedeprrafopredeter"/>
    <w:uiPriority w:val="22"/>
    <w:qFormat/>
    <w:rsid w:val="00022BC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2010-08-10T15:09:00Z</dcterms:created>
  <dcterms:modified xsi:type="dcterms:W3CDTF">2010-08-10T15:09:00Z</dcterms:modified>
</cp:coreProperties>
</file>