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DE7AD4" w:rsidRPr="00DE7A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DE7AD4" w:rsidRPr="00DE7AD4" w:rsidRDefault="00DE7AD4" w:rsidP="00DE7A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95500" cy="1552575"/>
                  <wp:effectExtent l="19050" t="0" r="0" b="0"/>
                  <wp:docPr id="4" name="Imagen 4" descr="http://www.conozcacostarica.com/images/jungleal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jungleal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Disfrute de la maravillas de la Península de Osa y el Parque Nacional Corcovado - monos, aves, reptiles mamíferos, etc.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5" name="Imagen 5" descr="http://www.conozcacostarica.com/images/jungleals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jungleals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6" name="Imagen 6" descr="http://www.conozcacostarica.com/images/jungleals_view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jungleals_view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Practique pesca deportiva en las aguas del Pacífico...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Marlin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Pez Vela,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Mahi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atún - disfrute garantizado.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Durante cierta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epoca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del año, por la noche inicia la arribada de las raras tortugas marinas, Carey, Lora y Verde, que lentamente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poblan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la playa para depositar sus huevos.</w:t>
            </w:r>
          </w:p>
          <w:p w:rsidR="00DE7AD4" w:rsidRPr="00DE7AD4" w:rsidRDefault="00DE7AD4" w:rsidP="00DE7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Admire las multicolores lapas rojas mientras se alimentan de las semillas de los almendros en los linderos la selva.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7" name="Imagen 7" descr="http://www.conozcacostarica.com/images/jungleals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jungleals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8" name="Imagen 8" descr="http://www.conozcacostarica.com/images/jungleals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jungleals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Frutas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organicas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vegetales y hiervas, cultivados en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Jungle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Al’s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están siempre en el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menu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para la cena con pescado fresco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recien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capturado por pescadores Costarricenses. </w:t>
            </w:r>
          </w:p>
          <w:p w:rsidR="00DE7AD4" w:rsidRPr="00DE7AD4" w:rsidRDefault="00DE7AD4" w:rsidP="00DE7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cocina en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Jungle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Al’s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puede ser una experiencia participativa; lleve su captura del día o comparta sus recetas. Los huéspedes que gustan de cocinar son siempre bienvenidos</w:t>
            </w:r>
            <w:proofErr w:type="gram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!</w:t>
            </w:r>
            <w:proofErr w:type="gram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 simplemente relajese en una playa desierta, mientras escucha los sonidos de la selva.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9" name="Imagen 9" descr="http://www.conozcacostarica.com/images/jungleals_view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ozcacostarica.com/images/jungleals_view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10" name="Imagen 10" descr="http://www.conozcacostarica.com/images/jungleals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nozcacostarica.com/images/jungleals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Nadie sabe lo que la selva le podría mostrar - la selva nunca falla en sorpresas y encanto</w:t>
            </w:r>
            <w:proofErr w:type="gram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!</w:t>
            </w:r>
            <w:proofErr w:type="gram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Atracciones del Área: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JUNGLE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AL's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ofrece gran cantidad de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actividdes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para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máximizar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 experiencia al estar en la Península de Osa. Estos son unos ejemplos de las muchas actividades que podría disfrutar mientras esta aquí. Para más detalles, o para agregar a su itinerario,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asegurese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preguntar por esta actividades al enviar su solicitud de reservación.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47975" cy="1905000"/>
                  <wp:effectExtent l="19050" t="0" r="9525" b="0"/>
                  <wp:docPr id="11" name="Imagen 11" descr="http://www.conozcacostarica.com/images/jungleals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nozcacostarica.com/images/jungleals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al Parque Nacional de Corcovado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al Manglar</w:t>
            </w: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Observar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aves</w:t>
            </w:r>
            <w:proofErr w:type="spellEnd"/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en bote al atardecer</w:t>
            </w: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Pesca deportiva</w:t>
            </w: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Pseos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a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caballo</w:t>
            </w:r>
            <w:proofErr w:type="spellEnd"/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Buceo de profundidad</w:t>
            </w: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Snorkeling</w:t>
            </w:r>
            <w:proofErr w:type="spellEnd"/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Encuentros con delfines/ballenas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7AD4" w:rsidRPr="00DE7AD4" w:rsidRDefault="00DE7AD4" w:rsidP="00DE7A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DE7AD4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41"/>
              <w:gridCol w:w="3642"/>
            </w:tblGrid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CCCC99"/>
                  <w:vAlign w:val="center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CR"/>
                    </w:rPr>
                    <w:t xml:space="preserve">Habitaciones </w:t>
                  </w:r>
                  <w:proofErr w:type="spellStart"/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CR"/>
                    </w:rPr>
                    <w:t>Deluxe</w:t>
                  </w:r>
                  <w:proofErr w:type="spellEnd"/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003366"/>
                  <w:vAlign w:val="center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(Dic. 1 - Mar. 31)</w:t>
                  </w:r>
                </w:p>
              </w:tc>
              <w:tc>
                <w:tcPr>
                  <w:tcW w:w="2500" w:type="pct"/>
                  <w:shd w:val="clear" w:color="auto" w:fill="008000"/>
                  <w:vAlign w:val="center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(Dic. 1 - Mar. 31)</w:t>
                  </w:r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noches: $270.00</w:t>
                  </w: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noches: $225.00</w:t>
                  </w:r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noches: $360.00</w:t>
                  </w: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noches: $300.00</w:t>
                  </w:r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Noches adicionales:</w:t>
                  </w: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$90.00 por noche</w:t>
                  </w: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Noches adicionales:</w:t>
                  </w: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$75.00 por noche</w:t>
                  </w:r>
                </w:p>
              </w:tc>
            </w:tr>
          </w:tbl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14"/>
              <w:gridCol w:w="3369"/>
            </w:tblGrid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CCCC99"/>
                  <w:vAlign w:val="center"/>
                  <w:hideMark/>
                </w:tcPr>
                <w:p w:rsidR="00DE7AD4" w:rsidRPr="00DE7AD4" w:rsidRDefault="00DE7AD4" w:rsidP="00DE7AD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CR"/>
                    </w:rPr>
                    <w:t>Habitaciones Estándar</w:t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CR"/>
                    </w:rPr>
                    <w:br/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lang w:eastAsia="es-CR"/>
                    </w:rPr>
                    <w:t>Cabaña privada (para tres) con baño privado</w:t>
                  </w:r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003366"/>
                  <w:vAlign w:val="center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(Dic. 1 - Mar. 31)</w:t>
                  </w:r>
                </w:p>
              </w:tc>
              <w:tc>
                <w:tcPr>
                  <w:tcW w:w="2150" w:type="pct"/>
                  <w:shd w:val="clear" w:color="auto" w:fill="008000"/>
                  <w:vAlign w:val="center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DE7AD4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(Dic. 1 - Mar. 31)</w:t>
                  </w:r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noches: $240.00</w:t>
                  </w:r>
                </w:p>
              </w:tc>
              <w:tc>
                <w:tcPr>
                  <w:tcW w:w="215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noches: $195.00</w:t>
                  </w:r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noches: $320.00</w:t>
                  </w:r>
                </w:p>
              </w:tc>
              <w:tc>
                <w:tcPr>
                  <w:tcW w:w="215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noches: $260.00</w:t>
                  </w:r>
                </w:p>
              </w:tc>
            </w:tr>
            <w:tr w:rsidR="00DE7AD4" w:rsidRPr="00DE7AD4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Noches adicionales:</w:t>
                  </w: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$80.00 por noche</w:t>
                  </w:r>
                </w:p>
              </w:tc>
              <w:tc>
                <w:tcPr>
                  <w:tcW w:w="2150" w:type="pct"/>
                  <w:shd w:val="clear" w:color="auto" w:fill="FFFFFF"/>
                  <w:hideMark/>
                </w:tcPr>
                <w:p w:rsidR="00DE7AD4" w:rsidRPr="00DE7AD4" w:rsidRDefault="00DE7AD4" w:rsidP="00DE7A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Noches adicionales:</w:t>
                  </w:r>
                  <w:r w:rsidRPr="00DE7AD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>$65.00 por noche</w:t>
                  </w:r>
                </w:p>
              </w:tc>
            </w:tr>
          </w:tbl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7AD4" w:rsidRPr="00DE7AD4" w:rsidRDefault="00DE7AD4" w:rsidP="00DE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7AD4" w:rsidRPr="00DE7AD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7AD4" w:rsidRPr="00DE7AD4" w:rsidRDefault="00DE7AD4" w:rsidP="00DE7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NOTE:</w:t>
            </w:r>
          </w:p>
          <w:p w:rsidR="00DE7AD4" w:rsidRPr="00DE7AD4" w:rsidRDefault="00DE7AD4" w:rsidP="00DE7A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tarifas son por persona </w:t>
            </w: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basdas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ocupación doble.</w:t>
            </w: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</w:t>
            </w:r>
            <w:proofErr w:type="spellEnd"/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tarifas son en dólares de USA.</w:t>
            </w: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 tercer persona tiene un cargo extra por noche, pregunte por los detalles.</w:t>
            </w:r>
            <w:r w:rsidRPr="00DE7AD4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E7AD4" w:rsidRPr="00DE7AD4" w:rsidRDefault="00DE7AD4" w:rsidP="00DE7A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7AD4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10 años de edad - GRATIS.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9D6"/>
    <w:multiLevelType w:val="multilevel"/>
    <w:tmpl w:val="682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F1301"/>
    <w:multiLevelType w:val="multilevel"/>
    <w:tmpl w:val="62CC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AD4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114C1"/>
    <w:rsid w:val="00147A9B"/>
    <w:rsid w:val="00160956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A439F"/>
    <w:rsid w:val="002A7B4E"/>
    <w:rsid w:val="0035784A"/>
    <w:rsid w:val="00365848"/>
    <w:rsid w:val="003F3716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C077C1"/>
    <w:rsid w:val="00C21D86"/>
    <w:rsid w:val="00C3096C"/>
    <w:rsid w:val="00C30E92"/>
    <w:rsid w:val="00C3325D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DE7AD4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E7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A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7AD4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DE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E7AD4"/>
    <w:rPr>
      <w:b/>
      <w:bCs/>
    </w:rPr>
  </w:style>
  <w:style w:type="character" w:styleId="nfasis">
    <w:name w:val="Emphasis"/>
    <w:basedOn w:val="Fuentedeprrafopredeter"/>
    <w:uiPriority w:val="20"/>
    <w:qFormat/>
    <w:rsid w:val="00DE7A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2010-08-09T15:46:00Z</dcterms:created>
  <dcterms:modified xsi:type="dcterms:W3CDTF">2010-08-09T15:47:00Z</dcterms:modified>
</cp:coreProperties>
</file>