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30" w:type="dxa"/>
          <w:left w:w="30" w:type="dxa"/>
          <w:bottom w:w="30" w:type="dxa"/>
          <w:right w:w="30" w:type="dxa"/>
        </w:tblCellMar>
        <w:tblLook w:val="04A0"/>
      </w:tblPr>
      <w:tblGrid>
        <w:gridCol w:w="4605"/>
        <w:gridCol w:w="4605"/>
      </w:tblGrid>
      <w:tr w:rsidR="009B4231" w:rsidRPr="009B4231">
        <w:trPr>
          <w:tblCellSpacing w:w="15" w:type="dxa"/>
          <w:jc w:val="center"/>
        </w:trPr>
        <w:tc>
          <w:tcPr>
            <w:tcW w:w="0" w:type="auto"/>
            <w:gridSpan w:val="2"/>
            <w:vAlign w:val="center"/>
            <w:hideMark/>
          </w:tcPr>
          <w:p w:rsidR="009B4231" w:rsidRPr="009B4231" w:rsidRDefault="009B4231" w:rsidP="009B4231">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3810000" cy="466725"/>
                  <wp:effectExtent l="19050" t="0" r="0" b="0"/>
                  <wp:docPr id="1" name="Imagen 1" descr="http://www.conozcacostarica.com/images/ilan_ila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ilan_ilan_logo.jpg"/>
                          <pic:cNvPicPr>
                            <a:picLocks noChangeAspect="1" noChangeArrowheads="1"/>
                          </pic:cNvPicPr>
                        </pic:nvPicPr>
                        <pic:blipFill>
                          <a:blip r:embed="rId5" cstate="print"/>
                          <a:srcRect/>
                          <a:stretch>
                            <a:fillRect/>
                          </a:stretch>
                        </pic:blipFill>
                        <pic:spPr bwMode="auto">
                          <a:xfrm>
                            <a:off x="0" y="0"/>
                            <a:ext cx="3810000" cy="466725"/>
                          </a:xfrm>
                          <a:prstGeom prst="rect">
                            <a:avLst/>
                          </a:prstGeom>
                          <a:noFill/>
                          <a:ln w="9525">
                            <a:noFill/>
                            <a:miter lim="800000"/>
                            <a:headEnd/>
                            <a:tailEnd/>
                          </a:ln>
                        </pic:spPr>
                      </pic:pic>
                    </a:graphicData>
                  </a:graphic>
                </wp:inline>
              </w:drawing>
            </w:r>
          </w:p>
        </w:tc>
      </w:tr>
      <w:tr w:rsidR="009B4231" w:rsidRPr="009B4231">
        <w:trPr>
          <w:tblCellSpacing w:w="15" w:type="dxa"/>
          <w:jc w:val="center"/>
        </w:trPr>
        <w:tc>
          <w:tcPr>
            <w:tcW w:w="0" w:type="auto"/>
            <w:gridSpan w:val="2"/>
            <w:vAlign w:val="center"/>
            <w:hideMark/>
          </w:tcPr>
          <w:p w:rsidR="009B4231" w:rsidRPr="009B4231" w:rsidRDefault="009B4231" w:rsidP="009B4231">
            <w:pPr>
              <w:spacing w:after="0" w:line="240" w:lineRule="auto"/>
              <w:jc w:val="center"/>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2500" w:type="pct"/>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El Hotel fue construido en 1989 con la idea de proveer las facilidades necesarias para que el turista explore en el área cuyo acceso es muy difícil, sin interferir ni dañar la riqueza natural, así el turista puede tener la oportunidad de apreciar un verdadero bosque tropical con todo su encanto.</w:t>
            </w:r>
          </w:p>
        </w:tc>
        <w:tc>
          <w:tcPr>
            <w:tcW w:w="2500" w:type="pct"/>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ilan_ilan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ilan_ilan_view3.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ilan_ilan_vi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ilan_ilan_view7.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Hotel "ILAN ILAN" debe su nombre al árbol (</w:t>
            </w:r>
            <w:r w:rsidRPr="009B4231">
              <w:rPr>
                <w:rFonts w:ascii="Verdana" w:eastAsia="Times New Roman" w:hAnsi="Verdana" w:cs="Times New Roman"/>
                <w:sz w:val="20"/>
                <w:szCs w:val="20"/>
                <w:u w:val="single"/>
                <w:lang w:eastAsia="es-CR"/>
              </w:rPr>
              <w:t>Cananga</w:t>
            </w:r>
            <w:r w:rsidRPr="009B4231">
              <w:rPr>
                <w:rFonts w:ascii="Verdana" w:eastAsia="Times New Roman" w:hAnsi="Verdana" w:cs="Times New Roman"/>
                <w:sz w:val="20"/>
                <w:szCs w:val="20"/>
                <w:lang w:eastAsia="es-CR"/>
              </w:rPr>
              <w:t xml:space="preserve"> </w:t>
            </w:r>
            <w:proofErr w:type="spellStart"/>
            <w:r w:rsidRPr="009B4231">
              <w:rPr>
                <w:rFonts w:ascii="Verdana" w:eastAsia="Times New Roman" w:hAnsi="Verdana" w:cs="Times New Roman"/>
                <w:sz w:val="20"/>
                <w:szCs w:val="20"/>
                <w:u w:val="single"/>
                <w:lang w:eastAsia="es-CR"/>
              </w:rPr>
              <w:t>odorata</w:t>
            </w:r>
            <w:proofErr w:type="spellEnd"/>
            <w:proofErr w:type="gramStart"/>
            <w:r w:rsidRPr="009B4231">
              <w:rPr>
                <w:rFonts w:ascii="Verdana" w:eastAsia="Times New Roman" w:hAnsi="Verdana" w:cs="Times New Roman"/>
                <w:sz w:val="20"/>
                <w:szCs w:val="20"/>
                <w:lang w:eastAsia="es-CR"/>
              </w:rPr>
              <w:t>)exclusivo</w:t>
            </w:r>
            <w:proofErr w:type="gramEnd"/>
            <w:r w:rsidRPr="009B4231">
              <w:rPr>
                <w:rFonts w:ascii="Verdana" w:eastAsia="Times New Roman" w:hAnsi="Verdana" w:cs="Times New Roman"/>
                <w:sz w:val="20"/>
                <w:szCs w:val="20"/>
                <w:lang w:eastAsia="es-CR"/>
              </w:rPr>
              <w:t xml:space="preserve"> del área cuyas flores amarillas lo caracterizan por tener una fragancia dulce y muy </w:t>
            </w:r>
            <w:proofErr w:type="spellStart"/>
            <w:r w:rsidRPr="009B4231">
              <w:rPr>
                <w:rFonts w:ascii="Verdana" w:eastAsia="Times New Roman" w:hAnsi="Verdana" w:cs="Times New Roman"/>
                <w:sz w:val="20"/>
                <w:szCs w:val="20"/>
                <w:lang w:eastAsia="es-CR"/>
              </w:rPr>
              <w:t>agradabe</w:t>
            </w:r>
            <w:proofErr w:type="spellEnd"/>
            <w:r w:rsidRPr="009B4231">
              <w:rPr>
                <w:rFonts w:ascii="Verdana" w:eastAsia="Times New Roman" w:hAnsi="Verdana" w:cs="Times New Roman"/>
                <w:sz w:val="20"/>
                <w:szCs w:val="20"/>
                <w:lang w:eastAsia="es-CR"/>
              </w:rPr>
              <w:t>.</w:t>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 xml:space="preserve">El Hotel está ubicado entre la Laguna de </w:t>
            </w:r>
            <w:proofErr w:type="spellStart"/>
            <w:r w:rsidRPr="009B4231">
              <w:rPr>
                <w:rFonts w:ascii="Verdana" w:eastAsia="Times New Roman" w:hAnsi="Verdana" w:cs="Times New Roman"/>
                <w:sz w:val="20"/>
                <w:szCs w:val="20"/>
                <w:lang w:eastAsia="es-CR"/>
              </w:rPr>
              <w:t>Tortuguero</w:t>
            </w:r>
            <w:proofErr w:type="spellEnd"/>
            <w:r w:rsidRPr="009B4231">
              <w:rPr>
                <w:rFonts w:ascii="Verdana" w:eastAsia="Times New Roman" w:hAnsi="Verdana" w:cs="Times New Roman"/>
                <w:sz w:val="20"/>
                <w:szCs w:val="20"/>
                <w:lang w:eastAsia="es-CR"/>
              </w:rPr>
              <w:t xml:space="preserve"> y el Canal de Penitencia el cual conduce a Barra del Colorado. Tiene un área de 8 hectáreas, 7 de las cuales fueron convertidas en Reserva Biológica Privada, creada por el Hotel, donde se pueden encontrar monos, ranitas </w:t>
            </w:r>
            <w:proofErr w:type="spellStart"/>
            <w:r w:rsidRPr="009B4231">
              <w:rPr>
                <w:rFonts w:ascii="Verdana" w:eastAsia="Times New Roman" w:hAnsi="Verdana" w:cs="Times New Roman"/>
                <w:sz w:val="20"/>
                <w:szCs w:val="20"/>
                <w:lang w:eastAsia="es-CR"/>
              </w:rPr>
              <w:t>blue</w:t>
            </w:r>
            <w:proofErr w:type="spellEnd"/>
            <w:r w:rsidRPr="009B4231">
              <w:rPr>
                <w:rFonts w:ascii="Verdana" w:eastAsia="Times New Roman" w:hAnsi="Verdana" w:cs="Times New Roman"/>
                <w:sz w:val="20"/>
                <w:szCs w:val="20"/>
                <w:lang w:eastAsia="es-CR"/>
              </w:rPr>
              <w:t xml:space="preserve"> jeans, gran cantidad de especies de aves y un bello bosque tropical lluvioso.</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ilan_ilan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ilan_ilan_view4.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5" name="Imagen 5" descr="http://www.conozcacostarica.com/images/ilan_ilan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ilan_ilan_view5.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 xml:space="preserve">Disfrute con nosotros de una aventura real, a la Jungla de </w:t>
            </w:r>
            <w:proofErr w:type="spellStart"/>
            <w:r w:rsidRPr="009B4231">
              <w:rPr>
                <w:rFonts w:ascii="Verdana" w:eastAsia="Times New Roman" w:hAnsi="Verdana" w:cs="Times New Roman"/>
                <w:sz w:val="20"/>
                <w:szCs w:val="20"/>
                <w:lang w:eastAsia="es-CR"/>
              </w:rPr>
              <w:t>Tortuguero</w:t>
            </w:r>
            <w:proofErr w:type="spellEnd"/>
            <w:r w:rsidRPr="009B4231">
              <w:rPr>
                <w:rFonts w:ascii="Verdana" w:eastAsia="Times New Roman" w:hAnsi="Verdana" w:cs="Times New Roman"/>
                <w:sz w:val="20"/>
                <w:szCs w:val="20"/>
                <w:lang w:eastAsia="es-CR"/>
              </w:rPr>
              <w:t xml:space="preserve">. Comenzamos la aventura desde San José, en el Teatro Nacional construido en 1897 y considerado uno de los más bellos de América Latina. En nuestra ruta hacia las </w:t>
            </w:r>
            <w:proofErr w:type="spellStart"/>
            <w:r w:rsidRPr="009B4231">
              <w:rPr>
                <w:rFonts w:ascii="Verdana" w:eastAsia="Times New Roman" w:hAnsi="Verdana" w:cs="Times New Roman"/>
                <w:sz w:val="20"/>
                <w:szCs w:val="20"/>
                <w:lang w:eastAsia="es-CR"/>
              </w:rPr>
              <w:t>afuera's</w:t>
            </w:r>
            <w:proofErr w:type="spellEnd"/>
            <w:r w:rsidRPr="009B4231">
              <w:rPr>
                <w:rFonts w:ascii="Verdana" w:eastAsia="Times New Roman" w:hAnsi="Verdana" w:cs="Times New Roman"/>
                <w:sz w:val="20"/>
                <w:szCs w:val="20"/>
                <w:lang w:eastAsia="es-CR"/>
              </w:rPr>
              <w:t xml:space="preserve"> del Valle Central atravesamos parte del Parque Nacional Braulio Carrillo. Esta zona se encuentra en altas montañas de la Cordillera Central cubierto por un denso bosque con profundos y rápidos ríos que fluyen formando grandes cañones.</w:t>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 xml:space="preserve">Luego de una parada técnica para desayunar y visitar una plantación bananera, comenzaremos la mejor parte del viaje: la salida hacia </w:t>
            </w:r>
            <w:proofErr w:type="spellStart"/>
            <w:r w:rsidRPr="009B4231">
              <w:rPr>
                <w:rFonts w:ascii="Verdana" w:eastAsia="Times New Roman" w:hAnsi="Verdana" w:cs="Times New Roman"/>
                <w:sz w:val="20"/>
                <w:szCs w:val="20"/>
                <w:lang w:eastAsia="es-CR"/>
              </w:rPr>
              <w:t>Tortuguero</w:t>
            </w:r>
            <w:proofErr w:type="spellEnd"/>
            <w:r w:rsidRPr="009B4231">
              <w:rPr>
                <w:rFonts w:ascii="Verdana" w:eastAsia="Times New Roman" w:hAnsi="Verdana" w:cs="Times New Roman"/>
                <w:sz w:val="20"/>
                <w:szCs w:val="20"/>
                <w:lang w:eastAsia="es-CR"/>
              </w:rPr>
              <w:t xml:space="preserve"> a bordo de embarcaciones turísticas especialmente diseñadas para navegar a través de ríos y canales.</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ilan_ilan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ilan_ilan_view6.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ilan_ilan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ilan_ilan_view1.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 xml:space="preserve">El Parque Nacional de </w:t>
            </w:r>
            <w:proofErr w:type="spellStart"/>
            <w:r w:rsidRPr="009B4231">
              <w:rPr>
                <w:rFonts w:ascii="Verdana" w:eastAsia="Times New Roman" w:hAnsi="Verdana" w:cs="Times New Roman"/>
                <w:sz w:val="20"/>
                <w:szCs w:val="20"/>
                <w:lang w:eastAsia="es-CR"/>
              </w:rPr>
              <w:t>Tortuguero</w:t>
            </w:r>
            <w:proofErr w:type="spellEnd"/>
            <w:r w:rsidRPr="009B4231">
              <w:rPr>
                <w:rFonts w:ascii="Verdana" w:eastAsia="Times New Roman" w:hAnsi="Verdana" w:cs="Times New Roman"/>
                <w:sz w:val="20"/>
                <w:szCs w:val="20"/>
                <w:lang w:eastAsia="es-CR"/>
              </w:rPr>
              <w:t xml:space="preserve"> está localizado en las llanuras del Caribe norte del país y es atravesado por una red de canales y lagunas navegables, de sureste hasta el noroeste, paralelas a la costa.</w:t>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lastRenderedPageBreak/>
              <w:t xml:space="preserve">Estos canales permiten el desarrollo de una gran diversidad de flora y fauna, al alcance de la mano. </w:t>
            </w:r>
            <w:proofErr w:type="spellStart"/>
            <w:r w:rsidRPr="009B4231">
              <w:rPr>
                <w:rFonts w:ascii="Verdana" w:eastAsia="Times New Roman" w:hAnsi="Verdana" w:cs="Times New Roman"/>
                <w:sz w:val="20"/>
                <w:szCs w:val="20"/>
                <w:lang w:eastAsia="es-CR"/>
              </w:rPr>
              <w:t>Tortuguero</w:t>
            </w:r>
            <w:proofErr w:type="spellEnd"/>
            <w:r w:rsidRPr="009B4231">
              <w:rPr>
                <w:rFonts w:ascii="Verdana" w:eastAsia="Times New Roman" w:hAnsi="Verdana" w:cs="Times New Roman"/>
                <w:sz w:val="20"/>
                <w:szCs w:val="20"/>
                <w:lang w:eastAsia="es-CR"/>
              </w:rPr>
              <w:t xml:space="preserve"> es el área más importante del Caribe Oeste para el desove de la tortuga Verde (</w:t>
            </w:r>
            <w:proofErr w:type="spellStart"/>
            <w:r w:rsidRPr="009B4231">
              <w:rPr>
                <w:rFonts w:ascii="Verdana" w:eastAsia="Times New Roman" w:hAnsi="Verdana" w:cs="Times New Roman"/>
                <w:sz w:val="20"/>
                <w:szCs w:val="20"/>
                <w:lang w:eastAsia="es-CR"/>
              </w:rPr>
              <w:t>Chelonia</w:t>
            </w:r>
            <w:proofErr w:type="spellEnd"/>
            <w:r w:rsidRPr="009B4231">
              <w:rPr>
                <w:rFonts w:ascii="Verdana" w:eastAsia="Times New Roman" w:hAnsi="Verdana" w:cs="Times New Roman"/>
                <w:sz w:val="20"/>
                <w:szCs w:val="20"/>
                <w:lang w:eastAsia="es-CR"/>
              </w:rPr>
              <w:t xml:space="preserve"> </w:t>
            </w:r>
            <w:proofErr w:type="spellStart"/>
            <w:r w:rsidRPr="009B4231">
              <w:rPr>
                <w:rFonts w:ascii="Verdana" w:eastAsia="Times New Roman" w:hAnsi="Verdana" w:cs="Times New Roman"/>
                <w:sz w:val="20"/>
                <w:szCs w:val="20"/>
                <w:lang w:eastAsia="es-CR"/>
              </w:rPr>
              <w:t>mydas</w:t>
            </w:r>
            <w:proofErr w:type="spellEnd"/>
            <w:r w:rsidRPr="009B4231">
              <w:rPr>
                <w:rFonts w:ascii="Verdana" w:eastAsia="Times New Roman" w:hAnsi="Verdana" w:cs="Times New Roman"/>
                <w:sz w:val="20"/>
                <w:szCs w:val="20"/>
                <w:lang w:eastAsia="es-CR"/>
              </w:rPr>
              <w:t xml:space="preserve">) que viene a desovar a lo largo de la costa cada año.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8" name="Imagen 8" descr="http://www.conozcacostarica.com/images/ilan_ilan_view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ilan_ilan_view12.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9B4231" w:rsidRPr="009B4231">
        <w:trPr>
          <w:tblCellSpacing w:w="15" w:type="dxa"/>
          <w:jc w:val="center"/>
        </w:trPr>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c>
          <w:tcPr>
            <w:tcW w:w="0" w:type="auto"/>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gridSpan w:val="2"/>
            <w:vAlign w:val="center"/>
            <w:hideMark/>
          </w:tcPr>
          <w:p w:rsidR="009B4231" w:rsidRPr="009B4231" w:rsidRDefault="009B4231" w:rsidP="009B423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R"/>
              </w:rPr>
            </w:pPr>
            <w:r w:rsidRPr="009B4231">
              <w:rPr>
                <w:rFonts w:ascii="Trebuchet MS" w:eastAsia="Times New Roman" w:hAnsi="Trebuchet MS" w:cs="Times New Roman"/>
                <w:b/>
                <w:bCs/>
                <w:color w:val="006699"/>
                <w:sz w:val="42"/>
                <w:lang w:eastAsia="es-CR"/>
              </w:rPr>
              <w:t>TARIFAS 2010</w:t>
            </w:r>
          </w:p>
        </w:tc>
      </w:tr>
      <w:tr w:rsidR="009B4231" w:rsidRPr="009B4231">
        <w:trPr>
          <w:tblCellSpacing w:w="15" w:type="dxa"/>
          <w:jc w:val="center"/>
        </w:trPr>
        <w:tc>
          <w:tcPr>
            <w:tcW w:w="0" w:type="auto"/>
            <w:gridSpan w:val="2"/>
            <w:vAlign w:val="center"/>
            <w:hideMark/>
          </w:tcPr>
          <w:tbl>
            <w:tblPr>
              <w:tblW w:w="5000" w:type="pct"/>
              <w:tblCellSpacing w:w="7" w:type="dxa"/>
              <w:shd w:val="clear" w:color="auto" w:fill="CCCC99"/>
              <w:tblCellMar>
                <w:top w:w="30" w:type="dxa"/>
                <w:left w:w="30" w:type="dxa"/>
                <w:bottom w:w="30" w:type="dxa"/>
                <w:right w:w="30" w:type="dxa"/>
              </w:tblCellMar>
              <w:tblLook w:val="04A0"/>
            </w:tblPr>
            <w:tblGrid>
              <w:gridCol w:w="7802"/>
              <w:gridCol w:w="1288"/>
            </w:tblGrid>
            <w:tr w:rsidR="009B4231" w:rsidRPr="009B4231">
              <w:trPr>
                <w:tblCellSpacing w:w="7" w:type="dxa"/>
              </w:trPr>
              <w:tc>
                <w:tcPr>
                  <w:tcW w:w="4300" w:type="pct"/>
                  <w:shd w:val="clear" w:color="auto" w:fill="FFFFFF"/>
                  <w:vAlign w:val="center"/>
                  <w:hideMark/>
                </w:tcPr>
                <w:p w:rsidR="009B4231" w:rsidRPr="009B4231" w:rsidRDefault="009B4231" w:rsidP="009B4231">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B4231">
                    <w:rPr>
                      <w:rFonts w:ascii="Verdana" w:eastAsia="Times New Roman" w:hAnsi="Verdana" w:cs="Times New Roman"/>
                      <w:b/>
                      <w:bCs/>
                      <w:sz w:val="20"/>
                      <w:lang w:eastAsia="es-CR"/>
                    </w:rPr>
                    <w:t>DESCRIPCIÓN</w:t>
                  </w:r>
                  <w:r w:rsidRPr="009B4231">
                    <w:rPr>
                      <w:rFonts w:ascii="Verdana" w:eastAsia="Times New Roman" w:hAnsi="Verdana" w:cs="Times New Roman"/>
                      <w:sz w:val="20"/>
                      <w:szCs w:val="20"/>
                      <w:lang w:eastAsia="es-CR"/>
                    </w:rPr>
                    <w:br/>
                  </w:r>
                  <w:r w:rsidRPr="009B4231">
                    <w:rPr>
                      <w:rFonts w:ascii="Verdana" w:eastAsia="Times New Roman" w:hAnsi="Verdana" w:cs="Times New Roman"/>
                      <w:b/>
                      <w:bCs/>
                      <w:sz w:val="20"/>
                      <w:lang w:eastAsia="es-CR"/>
                    </w:rPr>
                    <w:t>Tarifas por persona en hospedaje doble o triple</w:t>
                  </w:r>
                </w:p>
              </w:tc>
              <w:tc>
                <w:tcPr>
                  <w:tcW w:w="700" w:type="pct"/>
                  <w:shd w:val="clear" w:color="auto" w:fill="FFFFFF"/>
                  <w:hideMark/>
                </w:tcPr>
                <w:p w:rsidR="009B4231" w:rsidRPr="009B4231" w:rsidRDefault="009B4231" w:rsidP="009B4231">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B4231">
                    <w:rPr>
                      <w:rFonts w:ascii="Verdana" w:eastAsia="Times New Roman" w:hAnsi="Verdana" w:cs="Times New Roman"/>
                      <w:b/>
                      <w:bCs/>
                      <w:sz w:val="20"/>
                      <w:lang w:eastAsia="es-CR"/>
                    </w:rPr>
                    <w:t>Tarifa</w:t>
                  </w:r>
                </w:p>
              </w:tc>
            </w:tr>
            <w:tr w:rsidR="009B4231" w:rsidRPr="009B4231">
              <w:trPr>
                <w:tblCellSpacing w:w="7" w:type="dxa"/>
              </w:trPr>
              <w:tc>
                <w:tcPr>
                  <w:tcW w:w="4300" w:type="pct"/>
                  <w:shd w:val="clear" w:color="auto" w:fill="FFFFFF"/>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 xml:space="preserve">San José / </w:t>
                  </w:r>
                  <w:proofErr w:type="spellStart"/>
                  <w:r w:rsidRPr="009B4231">
                    <w:rPr>
                      <w:rFonts w:ascii="Verdana" w:eastAsia="Times New Roman" w:hAnsi="Verdana" w:cs="Times New Roman"/>
                      <w:sz w:val="20"/>
                      <w:szCs w:val="20"/>
                      <w:lang w:eastAsia="es-CR"/>
                    </w:rPr>
                    <w:t>Tortuguero</w:t>
                  </w:r>
                  <w:proofErr w:type="spellEnd"/>
                  <w:r w:rsidRPr="009B4231">
                    <w:rPr>
                      <w:rFonts w:ascii="Verdana" w:eastAsia="Times New Roman" w:hAnsi="Verdana" w:cs="Times New Roman"/>
                      <w:sz w:val="20"/>
                      <w:szCs w:val="20"/>
                      <w:lang w:eastAsia="es-CR"/>
                    </w:rPr>
                    <w:t xml:space="preserve"> / San José - 3 Días / 2 Noches </w:t>
                  </w:r>
                </w:p>
              </w:tc>
              <w:tc>
                <w:tcPr>
                  <w:tcW w:w="700" w:type="pct"/>
                  <w:shd w:val="clear" w:color="auto" w:fill="FFFFFF"/>
                  <w:vAlign w:val="center"/>
                  <w:hideMark/>
                </w:tcPr>
                <w:p w:rsidR="009B4231" w:rsidRPr="009B4231" w:rsidRDefault="009B4231" w:rsidP="009B4231">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$215</w:t>
                  </w:r>
                </w:p>
              </w:tc>
            </w:tr>
            <w:tr w:rsidR="009B4231" w:rsidRPr="009B4231">
              <w:trPr>
                <w:tblCellSpacing w:w="7" w:type="dxa"/>
              </w:trPr>
              <w:tc>
                <w:tcPr>
                  <w:tcW w:w="4300" w:type="pct"/>
                  <w:shd w:val="clear" w:color="auto" w:fill="FFFFFF"/>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 xml:space="preserve">San José / </w:t>
                  </w:r>
                  <w:proofErr w:type="spellStart"/>
                  <w:r w:rsidRPr="009B4231">
                    <w:rPr>
                      <w:rFonts w:ascii="Verdana" w:eastAsia="Times New Roman" w:hAnsi="Verdana" w:cs="Times New Roman"/>
                      <w:sz w:val="20"/>
                      <w:szCs w:val="20"/>
                      <w:lang w:eastAsia="es-CR"/>
                    </w:rPr>
                    <w:t>Tortuguero</w:t>
                  </w:r>
                  <w:proofErr w:type="spellEnd"/>
                  <w:r w:rsidRPr="009B4231">
                    <w:rPr>
                      <w:rFonts w:ascii="Verdana" w:eastAsia="Times New Roman" w:hAnsi="Verdana" w:cs="Times New Roman"/>
                      <w:sz w:val="20"/>
                      <w:szCs w:val="20"/>
                      <w:lang w:eastAsia="es-CR"/>
                    </w:rPr>
                    <w:t xml:space="preserve"> / San José </w:t>
                  </w:r>
                  <w:r w:rsidRPr="009B4231">
                    <w:rPr>
                      <w:rFonts w:ascii="Verdana" w:eastAsia="Times New Roman" w:hAnsi="Verdana" w:cs="Times New Roman"/>
                      <w:i/>
                      <w:iCs/>
                      <w:sz w:val="20"/>
                      <w:lang w:eastAsia="es-CR"/>
                    </w:rPr>
                    <w:t xml:space="preserve">2 - </w:t>
                  </w:r>
                  <w:r w:rsidRPr="009B4231">
                    <w:rPr>
                      <w:rFonts w:ascii="Verdana" w:eastAsia="Times New Roman" w:hAnsi="Verdana" w:cs="Times New Roman"/>
                      <w:sz w:val="20"/>
                      <w:szCs w:val="20"/>
                      <w:lang w:eastAsia="es-CR"/>
                    </w:rPr>
                    <w:t>2 Días / 1 Noche</w:t>
                  </w:r>
                  <w:r w:rsidRPr="009B4231">
                    <w:rPr>
                      <w:rFonts w:ascii="Verdana" w:eastAsia="Times New Roman" w:hAnsi="Verdana" w:cs="Times New Roman"/>
                      <w:sz w:val="24"/>
                      <w:szCs w:val="24"/>
                      <w:lang w:eastAsia="es-CR"/>
                    </w:rPr>
                    <w:t xml:space="preserve"> </w:t>
                  </w:r>
                </w:p>
              </w:tc>
              <w:tc>
                <w:tcPr>
                  <w:tcW w:w="700" w:type="pct"/>
                  <w:shd w:val="clear" w:color="auto" w:fill="FFFFFF"/>
                  <w:vAlign w:val="center"/>
                  <w:hideMark/>
                </w:tcPr>
                <w:p w:rsidR="009B4231" w:rsidRPr="009B4231" w:rsidRDefault="009B4231" w:rsidP="009B4231">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$160</w:t>
                  </w:r>
                </w:p>
              </w:tc>
            </w:tr>
            <w:tr w:rsidR="009B4231" w:rsidRPr="009B4231">
              <w:trPr>
                <w:tblCellSpacing w:w="7" w:type="dxa"/>
              </w:trPr>
              <w:tc>
                <w:tcPr>
                  <w:tcW w:w="4300" w:type="pct"/>
                  <w:shd w:val="clear" w:color="auto" w:fill="FFFFFF"/>
                  <w:vAlign w:val="center"/>
                  <w:hideMark/>
                </w:tcPr>
                <w:p w:rsidR="009B4231" w:rsidRPr="009B4231" w:rsidRDefault="009B4231" w:rsidP="009B4231">
                  <w:p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 xml:space="preserve">En habitación sencilla </w:t>
                  </w:r>
                  <w:r w:rsidRPr="009B4231">
                    <w:rPr>
                      <w:rFonts w:ascii="Verdana" w:eastAsia="Times New Roman" w:hAnsi="Verdana" w:cs="Times New Roman"/>
                      <w:b/>
                      <w:bCs/>
                      <w:sz w:val="20"/>
                      <w:lang w:eastAsia="es-CR"/>
                    </w:rPr>
                    <w:t>agregar $ 17</w:t>
                  </w:r>
                  <w:r w:rsidRPr="009B4231">
                    <w:rPr>
                      <w:rFonts w:ascii="Verdana" w:eastAsia="Times New Roman" w:hAnsi="Verdana" w:cs="Times New Roman"/>
                      <w:sz w:val="20"/>
                      <w:szCs w:val="20"/>
                      <w:lang w:eastAsia="es-CR"/>
                    </w:rPr>
                    <w:t xml:space="preserve"> por noche</w:t>
                  </w:r>
                </w:p>
              </w:tc>
              <w:tc>
                <w:tcPr>
                  <w:tcW w:w="700" w:type="pct"/>
                  <w:shd w:val="clear" w:color="auto" w:fill="FFFFFF"/>
                  <w:vAlign w:val="center"/>
                  <w:hideMark/>
                </w:tcPr>
                <w:p w:rsidR="009B4231" w:rsidRPr="009B4231" w:rsidRDefault="009B4231" w:rsidP="009B4231">
                  <w:pPr>
                    <w:spacing w:after="0" w:line="240" w:lineRule="auto"/>
                    <w:jc w:val="center"/>
                    <w:rPr>
                      <w:rFonts w:ascii="Times New Roman" w:eastAsia="Times New Roman" w:hAnsi="Times New Roman" w:cs="Times New Roman"/>
                      <w:sz w:val="24"/>
                      <w:szCs w:val="24"/>
                      <w:lang w:eastAsia="es-CR"/>
                    </w:rPr>
                  </w:pPr>
                </w:p>
              </w:tc>
            </w:tr>
          </w:tbl>
          <w:p w:rsidR="009B4231" w:rsidRPr="009B4231" w:rsidRDefault="009B4231" w:rsidP="009B4231">
            <w:pPr>
              <w:spacing w:after="0" w:line="240" w:lineRule="auto"/>
              <w:rPr>
                <w:rFonts w:ascii="Times New Roman" w:eastAsia="Times New Roman" w:hAnsi="Times New Roman" w:cs="Times New Roman"/>
                <w:sz w:val="24"/>
                <w:szCs w:val="24"/>
                <w:lang w:eastAsia="es-CR"/>
              </w:rPr>
            </w:pPr>
          </w:p>
        </w:tc>
      </w:tr>
      <w:tr w:rsidR="009B4231" w:rsidRPr="009B4231">
        <w:trPr>
          <w:tblCellSpacing w:w="15" w:type="dxa"/>
          <w:jc w:val="center"/>
        </w:trPr>
        <w:tc>
          <w:tcPr>
            <w:tcW w:w="0" w:type="auto"/>
            <w:gridSpan w:val="2"/>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Times New Roman" w:eastAsia="Times New Roman" w:hAnsi="Times New Roman" w:cs="Times New Roman"/>
                <w:sz w:val="24"/>
                <w:szCs w:val="24"/>
                <w:lang w:eastAsia="es-CR"/>
              </w:rPr>
              <w:t> </w:t>
            </w:r>
          </w:p>
        </w:tc>
      </w:tr>
      <w:tr w:rsidR="009B4231" w:rsidRPr="009B4231">
        <w:trPr>
          <w:tblCellSpacing w:w="15" w:type="dxa"/>
          <w:jc w:val="center"/>
        </w:trPr>
        <w:tc>
          <w:tcPr>
            <w:tcW w:w="0" w:type="auto"/>
            <w:gridSpan w:val="2"/>
            <w:vAlign w:val="center"/>
            <w:hideMark/>
          </w:tcPr>
          <w:p w:rsidR="009B4231" w:rsidRPr="009B4231" w:rsidRDefault="009B4231" w:rsidP="009B4231">
            <w:pPr>
              <w:spacing w:after="0"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b/>
                <w:bCs/>
                <w:color w:val="CC0000"/>
                <w:sz w:val="20"/>
                <w:lang w:eastAsia="es-CR"/>
              </w:rPr>
              <w:t>NOTAS:</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b/>
                <w:bCs/>
                <w:sz w:val="20"/>
                <w:lang w:eastAsia="es-CR"/>
              </w:rPr>
              <w:t>Los paquetes incluyen:</w:t>
            </w:r>
            <w:r w:rsidRPr="009B4231">
              <w:rPr>
                <w:rFonts w:ascii="Verdana" w:eastAsia="Times New Roman" w:hAnsi="Verdana" w:cs="Times New Roman"/>
                <w:sz w:val="20"/>
                <w:szCs w:val="20"/>
                <w:lang w:eastAsia="es-CR"/>
              </w:rPr>
              <w:t xml:space="preserve"> </w:t>
            </w:r>
          </w:p>
          <w:p w:rsidR="009B4231" w:rsidRPr="009B4231" w:rsidRDefault="009B4231" w:rsidP="009B423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Transporte terrestre y fluvial</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Guía</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Hospedaje</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Alimentos</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Tour a los canales.</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Impuestos</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Todas las tarifas son en dólares de USA.</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Los niños menores de 3 años de edad acompañados por dos adultos pagan un 10% de la tarifa normal y los niños entre 3 y 11 años de edad acompañados por dos adultos, pagan un 50% de la tarifa normal.</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b/>
                <w:bCs/>
                <w:sz w:val="20"/>
                <w:lang w:eastAsia="es-CR"/>
              </w:rPr>
              <w:t>El hotel ofrece los siguientes servicios opcionales:</w:t>
            </w:r>
            <w:r w:rsidRPr="009B4231">
              <w:rPr>
                <w:rFonts w:ascii="Times New Roman" w:eastAsia="Times New Roman" w:hAnsi="Times New Roman" w:cs="Times New Roman"/>
                <w:sz w:val="24"/>
                <w:szCs w:val="24"/>
                <w:lang w:eastAsia="es-CR"/>
              </w:rPr>
              <w:t xml:space="preserve"> </w:t>
            </w:r>
          </w:p>
          <w:p w:rsidR="009B4231" w:rsidRPr="009B4231" w:rsidRDefault="009B4231" w:rsidP="009B423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9B4231">
              <w:rPr>
                <w:rFonts w:ascii="Verdana" w:eastAsia="Times New Roman" w:hAnsi="Verdana" w:cs="Times New Roman"/>
                <w:sz w:val="20"/>
                <w:szCs w:val="20"/>
                <w:lang w:eastAsia="es-CR"/>
              </w:rPr>
              <w:t>Paseos en bote, pesca en el río, y visitas nocturnas a la playa, durante la época de desove de las tortugas verdes, y vuelos de una o dos vías.</w:t>
            </w:r>
            <w:r w:rsidRPr="009B4231">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70B2B"/>
    <w:multiLevelType w:val="multilevel"/>
    <w:tmpl w:val="D5B6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4231"/>
    <w:rsid w:val="00024515"/>
    <w:rsid w:val="00024EA2"/>
    <w:rsid w:val="00057C3E"/>
    <w:rsid w:val="00063925"/>
    <w:rsid w:val="000719D8"/>
    <w:rsid w:val="00075092"/>
    <w:rsid w:val="00076E3B"/>
    <w:rsid w:val="0009679A"/>
    <w:rsid w:val="000A1168"/>
    <w:rsid w:val="000A75DE"/>
    <w:rsid w:val="000F0D35"/>
    <w:rsid w:val="001114C1"/>
    <w:rsid w:val="00147A9B"/>
    <w:rsid w:val="00160956"/>
    <w:rsid w:val="00164C9F"/>
    <w:rsid w:val="00166E13"/>
    <w:rsid w:val="00195F67"/>
    <w:rsid w:val="00197D8D"/>
    <w:rsid w:val="001A6679"/>
    <w:rsid w:val="001A6ECC"/>
    <w:rsid w:val="001D189B"/>
    <w:rsid w:val="001D6690"/>
    <w:rsid w:val="001E0C8C"/>
    <w:rsid w:val="001F2B2B"/>
    <w:rsid w:val="00215E7C"/>
    <w:rsid w:val="0024305F"/>
    <w:rsid w:val="002569B3"/>
    <w:rsid w:val="002A439F"/>
    <w:rsid w:val="002A7B4E"/>
    <w:rsid w:val="0035784A"/>
    <w:rsid w:val="00365848"/>
    <w:rsid w:val="003F3716"/>
    <w:rsid w:val="00432C11"/>
    <w:rsid w:val="004411C6"/>
    <w:rsid w:val="004A54F7"/>
    <w:rsid w:val="004B438F"/>
    <w:rsid w:val="004B4CBB"/>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5086A"/>
    <w:rsid w:val="00663745"/>
    <w:rsid w:val="00667401"/>
    <w:rsid w:val="006743FA"/>
    <w:rsid w:val="00691720"/>
    <w:rsid w:val="006943F6"/>
    <w:rsid w:val="00696CDD"/>
    <w:rsid w:val="006A54F6"/>
    <w:rsid w:val="006A6F80"/>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622E9"/>
    <w:rsid w:val="009A6B4E"/>
    <w:rsid w:val="009B4231"/>
    <w:rsid w:val="00A2299D"/>
    <w:rsid w:val="00A308F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F042D"/>
    <w:rsid w:val="00C077C1"/>
    <w:rsid w:val="00C21D86"/>
    <w:rsid w:val="00C3096C"/>
    <w:rsid w:val="00C30E92"/>
    <w:rsid w:val="00C45BDE"/>
    <w:rsid w:val="00C764B2"/>
    <w:rsid w:val="00C9292F"/>
    <w:rsid w:val="00CA79AF"/>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2">
    <w:name w:val="heading 2"/>
    <w:basedOn w:val="Normal"/>
    <w:link w:val="Ttulo2Car"/>
    <w:uiPriority w:val="9"/>
    <w:qFormat/>
    <w:rsid w:val="009B4231"/>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4231"/>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9B423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9B4231"/>
    <w:rPr>
      <w:b/>
      <w:bCs/>
    </w:rPr>
  </w:style>
  <w:style w:type="character" w:styleId="nfasis">
    <w:name w:val="Emphasis"/>
    <w:basedOn w:val="Fuentedeprrafopredeter"/>
    <w:uiPriority w:val="20"/>
    <w:qFormat/>
    <w:rsid w:val="009B4231"/>
    <w:rPr>
      <w:i/>
      <w:iCs/>
    </w:rPr>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2442</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2010-08-09T15:20:00Z</dcterms:created>
  <dcterms:modified xsi:type="dcterms:W3CDTF">2010-08-09T15:21:00Z</dcterms:modified>
</cp:coreProperties>
</file>